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73638" w14:textId="77777777" w:rsidR="00FB6CE2" w:rsidRDefault="00FB6CE2" w:rsidP="00C7777F">
      <w:pPr>
        <w:spacing w:line="276" w:lineRule="auto"/>
        <w:mirrorIndents/>
        <w:jc w:val="center"/>
        <w:rPr>
          <w:b/>
          <w:bCs/>
          <w:caps/>
        </w:rPr>
      </w:pPr>
      <w:r w:rsidRPr="00FB6CE2">
        <w:rPr>
          <w:b/>
          <w:bCs/>
          <w:caps/>
        </w:rPr>
        <w:t>Модели монетизации интернет-проектов: сравнительная характеристика и ключевые показатели их эффективности</w:t>
      </w:r>
    </w:p>
    <w:p w14:paraId="5D27D49D" w14:textId="77777777" w:rsidR="00FB6CE2" w:rsidRDefault="00FB6CE2" w:rsidP="00C7777F">
      <w:pPr>
        <w:spacing w:line="276" w:lineRule="auto"/>
        <w:mirrorIndents/>
        <w:jc w:val="center"/>
        <w:rPr>
          <w:b/>
          <w:bCs/>
          <w:caps/>
        </w:rPr>
      </w:pPr>
    </w:p>
    <w:p w14:paraId="5C1475CE" w14:textId="77777777" w:rsidR="00FB6CE2" w:rsidRDefault="00FB6CE2" w:rsidP="00C7777F">
      <w:pPr>
        <w:spacing w:line="276" w:lineRule="auto"/>
        <w:mirrorIndents/>
        <w:jc w:val="center"/>
        <w:rPr>
          <w:b/>
          <w:bCs/>
          <w:caps/>
          <w:lang w:val="en-US"/>
        </w:rPr>
      </w:pPr>
      <w:r w:rsidRPr="00FB6CE2">
        <w:rPr>
          <w:b/>
          <w:bCs/>
          <w:caps/>
          <w:lang w:val="en-US"/>
        </w:rPr>
        <w:t>Monetization models of Internet projects: comparative characteristics and key indicators of their effectiveness</w:t>
      </w:r>
    </w:p>
    <w:p w14:paraId="17F859D2" w14:textId="77777777" w:rsidR="00FB6CE2" w:rsidRDefault="00FB6CE2" w:rsidP="00C7777F">
      <w:pPr>
        <w:spacing w:line="276" w:lineRule="auto"/>
        <w:ind w:left="1134"/>
        <w:mirrorIndents/>
        <w:jc w:val="center"/>
        <w:rPr>
          <w:b/>
          <w:bCs/>
          <w:caps/>
          <w:lang w:val="en-US"/>
        </w:rPr>
      </w:pPr>
    </w:p>
    <w:p w14:paraId="2D9A9C0A" w14:textId="77777777" w:rsidR="00FB6CE2" w:rsidRDefault="00FB6CE2" w:rsidP="00C7777F">
      <w:pPr>
        <w:spacing w:line="276" w:lineRule="auto"/>
        <w:ind w:left="1134"/>
        <w:mirrorIndents/>
        <w:jc w:val="center"/>
      </w:pPr>
      <w:r>
        <w:rPr>
          <w:caps/>
        </w:rPr>
        <w:t>Г</w:t>
      </w:r>
      <w:r>
        <w:t xml:space="preserve">ордеева П.М, </w:t>
      </w:r>
      <w:proofErr w:type="spellStart"/>
      <w:r>
        <w:t>Фунина</w:t>
      </w:r>
      <w:proofErr w:type="spellEnd"/>
      <w:r>
        <w:t xml:space="preserve"> В.И.</w:t>
      </w:r>
    </w:p>
    <w:p w14:paraId="1F6101CD" w14:textId="77777777" w:rsidR="00FB6CE2" w:rsidRDefault="00FB6CE2" w:rsidP="00C7777F">
      <w:pPr>
        <w:spacing w:line="276" w:lineRule="auto"/>
        <w:ind w:firstLine="397"/>
        <w:jc w:val="center"/>
        <w:rPr>
          <w:szCs w:val="28"/>
        </w:rPr>
      </w:pPr>
      <w:r>
        <w:rPr>
          <w:szCs w:val="28"/>
        </w:rPr>
        <w:t xml:space="preserve">Санкт-Петербургский государственный экономический университет, </w:t>
      </w:r>
    </w:p>
    <w:p w14:paraId="678EEAF7" w14:textId="77777777" w:rsidR="00FB6CE2" w:rsidRDefault="00FB6CE2" w:rsidP="00C7777F">
      <w:pPr>
        <w:spacing w:line="276" w:lineRule="auto"/>
        <w:jc w:val="center"/>
        <w:rPr>
          <w:szCs w:val="28"/>
        </w:rPr>
      </w:pPr>
      <w:r>
        <w:rPr>
          <w:szCs w:val="28"/>
        </w:rPr>
        <w:t>г. Санкт-Петербург, Россия</w:t>
      </w:r>
    </w:p>
    <w:p w14:paraId="70D8E93C" w14:textId="77777777" w:rsidR="00FB6CE2" w:rsidRDefault="00FB6CE2" w:rsidP="00C7777F">
      <w:pPr>
        <w:spacing w:line="276" w:lineRule="auto"/>
        <w:ind w:left="1134"/>
        <w:mirrorIndents/>
        <w:jc w:val="both"/>
      </w:pPr>
    </w:p>
    <w:p w14:paraId="4C788507" w14:textId="14BA4C56" w:rsidR="00051937" w:rsidRPr="00E908AE" w:rsidRDefault="00E908AE" w:rsidP="00C7777F">
      <w:pPr>
        <w:widowControl w:val="0"/>
        <w:spacing w:line="276" w:lineRule="auto"/>
        <w:ind w:firstLine="397"/>
        <w:contextualSpacing/>
        <w:mirrorIndents/>
        <w:jc w:val="both"/>
      </w:pPr>
      <w:r>
        <w:t>В данной статье раскрыто понятие монетизации, проведен анализ рынка ИТ-стартапов в России. Рассмотрены наиболее популярные и распространенные на данный момент способы монетизации стартапов. Проведена сравнительная характеристика моделей монетизации</w:t>
      </w:r>
      <w:r w:rsidR="00A3159B" w:rsidRPr="00A3159B">
        <w:t xml:space="preserve"> </w:t>
      </w:r>
      <w:r w:rsidR="00A3159B">
        <w:t>в целях определения</w:t>
      </w:r>
      <w:r>
        <w:t xml:space="preserve"> эффективности</w:t>
      </w:r>
      <w:r w:rsidR="00A3159B">
        <w:t xml:space="preserve"> для интернет-проектов</w:t>
      </w:r>
      <w:r>
        <w:t xml:space="preserve">. Рассмотрен кейс монетизации </w:t>
      </w:r>
      <w:r w:rsidR="0008186E">
        <w:t xml:space="preserve">на примере </w:t>
      </w:r>
      <w:r>
        <w:t xml:space="preserve">образовательного интернет-портала </w:t>
      </w:r>
      <w:proofErr w:type="spellStart"/>
      <w:r>
        <w:rPr>
          <w:lang w:val="en-US"/>
        </w:rPr>
        <w:t>Lingualeo</w:t>
      </w:r>
      <w:proofErr w:type="spellEnd"/>
      <w:r>
        <w:t>.</w:t>
      </w:r>
    </w:p>
    <w:p w14:paraId="46943C7A" w14:textId="0C13ECAA" w:rsidR="00051937" w:rsidRDefault="00051937" w:rsidP="00C7777F">
      <w:pPr>
        <w:widowControl w:val="0"/>
        <w:spacing w:line="276" w:lineRule="auto"/>
        <w:ind w:firstLine="397"/>
        <w:contextualSpacing/>
        <w:mirrorIndents/>
        <w:jc w:val="both"/>
      </w:pPr>
    </w:p>
    <w:p w14:paraId="3FE0F37B" w14:textId="1C69E960" w:rsidR="00051937" w:rsidRDefault="00B529C6" w:rsidP="00C7777F">
      <w:pPr>
        <w:widowControl w:val="0"/>
        <w:spacing w:line="276" w:lineRule="auto"/>
        <w:ind w:firstLine="397"/>
        <w:contextualSpacing/>
        <w:mirrorIndents/>
        <w:jc w:val="both"/>
        <w:rPr>
          <w:lang w:val="en-US"/>
        </w:rPr>
      </w:pPr>
      <w:r w:rsidRPr="00B529C6">
        <w:rPr>
          <w:lang w:val="en-US"/>
        </w:rPr>
        <w:t xml:space="preserve">This article reveals the concept of monetization and analyzes the market for </w:t>
      </w:r>
      <w:proofErr w:type="gramStart"/>
      <w:r w:rsidRPr="00B529C6">
        <w:rPr>
          <w:lang w:val="en-US"/>
        </w:rPr>
        <w:t>it</w:t>
      </w:r>
      <w:proofErr w:type="gramEnd"/>
      <w:r w:rsidRPr="00B529C6">
        <w:rPr>
          <w:lang w:val="en-US"/>
        </w:rPr>
        <w:t xml:space="preserve"> startups in Russia. The most popular and widespread methods of monetization of startups are considered. A comparative characteristic of monetization models is carried out in order to determine the effectiveness of Internet projects. The monetization case is considered on the example of the educational Internet portal </w:t>
      </w:r>
      <w:proofErr w:type="spellStart"/>
      <w:r w:rsidRPr="00B529C6">
        <w:rPr>
          <w:lang w:val="en-US"/>
        </w:rPr>
        <w:t>Lingualeo</w:t>
      </w:r>
      <w:proofErr w:type="spellEnd"/>
      <w:r w:rsidRPr="00B529C6">
        <w:rPr>
          <w:lang w:val="en-US"/>
        </w:rPr>
        <w:t>.</w:t>
      </w:r>
    </w:p>
    <w:p w14:paraId="262AC2B2" w14:textId="77777777" w:rsidR="00B529C6" w:rsidRPr="00E908AE" w:rsidRDefault="00B529C6" w:rsidP="00C7777F">
      <w:pPr>
        <w:widowControl w:val="0"/>
        <w:spacing w:line="276" w:lineRule="auto"/>
        <w:ind w:firstLine="397"/>
        <w:contextualSpacing/>
        <w:mirrorIndents/>
        <w:jc w:val="both"/>
        <w:rPr>
          <w:lang w:val="en-US"/>
        </w:rPr>
      </w:pPr>
    </w:p>
    <w:p w14:paraId="33E98363" w14:textId="31464F25" w:rsidR="00051937" w:rsidRDefault="00051937" w:rsidP="00C7777F">
      <w:pPr>
        <w:widowControl w:val="0"/>
        <w:spacing w:line="276" w:lineRule="auto"/>
        <w:ind w:firstLine="397"/>
        <w:contextualSpacing/>
        <w:mirrorIndents/>
        <w:jc w:val="both"/>
      </w:pPr>
      <w:r>
        <w:t xml:space="preserve">Ключевые слова: монетизация, </w:t>
      </w:r>
      <w:r w:rsidR="00E908AE">
        <w:t>бизнес, стартап</w:t>
      </w:r>
      <w:r>
        <w:t>, модели монетизации, повышение доходов</w:t>
      </w:r>
    </w:p>
    <w:p w14:paraId="594FD366" w14:textId="77777777" w:rsidR="00E908AE" w:rsidRPr="003C2562" w:rsidRDefault="00E908AE" w:rsidP="00C7777F">
      <w:pPr>
        <w:widowControl w:val="0"/>
        <w:spacing w:line="276" w:lineRule="auto"/>
        <w:ind w:firstLine="397"/>
        <w:contextualSpacing/>
        <w:mirrorIndents/>
        <w:jc w:val="both"/>
      </w:pPr>
    </w:p>
    <w:p w14:paraId="71570087" w14:textId="65B48499" w:rsidR="00E908AE" w:rsidRPr="00E908AE" w:rsidRDefault="00E908AE" w:rsidP="00C7777F">
      <w:pPr>
        <w:widowControl w:val="0"/>
        <w:spacing w:line="276" w:lineRule="auto"/>
        <w:ind w:firstLine="397"/>
        <w:contextualSpacing/>
        <w:mirrorIndents/>
        <w:jc w:val="both"/>
        <w:rPr>
          <w:lang w:val="en-US"/>
        </w:rPr>
      </w:pPr>
      <w:r w:rsidRPr="00E908AE">
        <w:rPr>
          <w:lang w:val="en-US"/>
        </w:rPr>
        <w:t>Keywords: monetization, business, startup, monetization models, revenue increase</w:t>
      </w:r>
    </w:p>
    <w:p w14:paraId="20622E4E" w14:textId="77777777" w:rsidR="00051937" w:rsidRPr="00E908AE" w:rsidRDefault="00051937" w:rsidP="00C7777F">
      <w:pPr>
        <w:widowControl w:val="0"/>
        <w:spacing w:line="276" w:lineRule="auto"/>
        <w:ind w:firstLine="397"/>
        <w:contextualSpacing/>
        <w:mirrorIndents/>
        <w:jc w:val="both"/>
        <w:rPr>
          <w:lang w:val="en-US"/>
        </w:rPr>
      </w:pPr>
    </w:p>
    <w:p w14:paraId="51B5A044" w14:textId="05FD1F51" w:rsidR="00ED6823" w:rsidRDefault="00051937" w:rsidP="00C7777F">
      <w:pPr>
        <w:widowControl w:val="0"/>
        <w:spacing w:line="276" w:lineRule="auto"/>
        <w:ind w:firstLine="397"/>
        <w:contextualSpacing/>
        <w:mirrorIndents/>
        <w:jc w:val="both"/>
      </w:pPr>
      <w:r>
        <w:t xml:space="preserve">С древних времен предприниматели желали привлечь к себе внимание покупателя. В основном, с целью увеличения прибыли и сбыта своей продукции. </w:t>
      </w:r>
      <w:r w:rsidR="00F71683">
        <w:t xml:space="preserve">Ведь любое начинание в бизнесе подразумевает </w:t>
      </w:r>
      <w:r w:rsidR="00C51721">
        <w:t xml:space="preserve">под собой не только успех, но </w:t>
      </w:r>
      <w:r w:rsidR="00F71683">
        <w:t xml:space="preserve">и получение большого количества заработанных трудом и умом денег. </w:t>
      </w:r>
      <w:r w:rsidR="00ED6823">
        <w:t>Развитие</w:t>
      </w:r>
      <w:r>
        <w:t xml:space="preserve"> технологий</w:t>
      </w:r>
      <w:r w:rsidR="00172BD0">
        <w:t xml:space="preserve">, в частности </w:t>
      </w:r>
      <w:r w:rsidR="00ED6823">
        <w:t>появление крупных и</w:t>
      </w:r>
      <w:r w:rsidR="00172BD0">
        <w:t>нтернета</w:t>
      </w:r>
      <w:r w:rsidR="00ED6823">
        <w:t>-проектов</w:t>
      </w:r>
      <w:r w:rsidR="00172BD0">
        <w:t>, разработк</w:t>
      </w:r>
      <w:r w:rsidR="00ED6823">
        <w:t xml:space="preserve">а </w:t>
      </w:r>
      <w:r w:rsidR="00172BD0">
        <w:t>приложений и всевозможного программного обеспечения,</w:t>
      </w:r>
      <w:r>
        <w:t xml:space="preserve"> </w:t>
      </w:r>
      <w:r w:rsidR="00ED6823">
        <w:t xml:space="preserve">появление облачных технологий и интернет-вещей и т.д. способствовало популяризации такого явления как стартап. Стартап – это стадия развития компании, когда она недавно образована, обладает перспективными идеями, основанными на последних достижениях науки и техники </w:t>
      </w:r>
      <w:r w:rsidR="00ED6823" w:rsidRPr="00CE7DED">
        <w:t>[</w:t>
      </w:r>
      <w:r w:rsidR="00FD21F9" w:rsidRPr="00CE7DED">
        <w:t>8</w:t>
      </w:r>
      <w:r w:rsidR="00ED6823" w:rsidRPr="00CE7DED">
        <w:t>].</w:t>
      </w:r>
      <w:r w:rsidR="00ED6823">
        <w:t xml:space="preserve"> Согласно опросу Стартап-барометр 2019 </w:t>
      </w:r>
      <w:r w:rsidR="00ED6823">
        <w:lastRenderedPageBreak/>
        <w:t>большинство стартапов находятся в сфере интернет-проектов: разработка различных сайтов, мобильных и клиентских приложений и т.д</w:t>
      </w:r>
      <w:r w:rsidR="007A6071">
        <w:t>. (</w:t>
      </w:r>
      <w:r w:rsidR="007A6071" w:rsidRPr="007A6071">
        <w:fldChar w:fldCharType="begin"/>
      </w:r>
      <w:r w:rsidR="007A6071" w:rsidRPr="007A6071">
        <w:instrText xml:space="preserve"> REF _Ref37760847 \h  \* MERGEFORMAT </w:instrText>
      </w:r>
      <w:r w:rsidR="007A6071" w:rsidRPr="007A6071">
        <w:fldChar w:fldCharType="separate"/>
      </w:r>
      <w:r w:rsidR="007A6071">
        <w:rPr>
          <w:color w:val="000000" w:themeColor="text1"/>
        </w:rPr>
        <w:t>р</w:t>
      </w:r>
      <w:r w:rsidR="007A6071" w:rsidRPr="007A6071">
        <w:rPr>
          <w:color w:val="000000" w:themeColor="text1"/>
        </w:rPr>
        <w:t xml:space="preserve">исунок </w:t>
      </w:r>
      <w:r w:rsidR="007A6071" w:rsidRPr="007A6071">
        <w:rPr>
          <w:noProof/>
          <w:color w:val="000000" w:themeColor="text1"/>
        </w:rPr>
        <w:t>1</w:t>
      </w:r>
      <w:r w:rsidR="007A6071" w:rsidRPr="007A6071">
        <w:fldChar w:fldCharType="end"/>
      </w:r>
      <w:r w:rsidR="007A6071">
        <w:t>)</w:t>
      </w:r>
      <w:r w:rsidR="00ED6823">
        <w:t xml:space="preserve">. </w:t>
      </w:r>
    </w:p>
    <w:p w14:paraId="6A6CE319" w14:textId="021280E3" w:rsidR="00ED6823" w:rsidRDefault="00ED6823" w:rsidP="00C7777F">
      <w:pPr>
        <w:widowControl w:val="0"/>
        <w:spacing w:line="276" w:lineRule="auto"/>
        <w:ind w:firstLine="397"/>
        <w:contextualSpacing/>
        <w:mirrorIndents/>
        <w:jc w:val="both"/>
      </w:pPr>
      <w:r>
        <w:t>Неудивительно, что с появлением разнообразных технологий самой популярной сферой для стартапов стала именно сфера</w:t>
      </w:r>
      <w:r w:rsidRPr="00E908AE">
        <w:t xml:space="preserve"> </w:t>
      </w:r>
      <w:r>
        <w:t xml:space="preserve">ИТ. Большинство предпринимателей и инвесторов верят в то, что за инновациями стоит будущее, поэтому многие стартаперы стараются усовершенствовать и сделать более простыми и удобными ИТ-технологии, разрабатывая новые приложения, программы и сайты. Как правило, большинство стартап-проектов не располагают необходимыми финансовыми ресурсами для масштабирования своего бизнеса. Одним из способов получения дохода является монетизация. </w:t>
      </w:r>
    </w:p>
    <w:p w14:paraId="5D02B9B0" w14:textId="77777777" w:rsidR="007A6071" w:rsidRDefault="00ED6823" w:rsidP="00C7777F">
      <w:pPr>
        <w:keepNext/>
        <w:widowControl w:val="0"/>
        <w:spacing w:line="276" w:lineRule="auto"/>
        <w:ind w:firstLine="397"/>
        <w:contextualSpacing/>
        <w:mirrorIndents/>
        <w:jc w:val="both"/>
      </w:pPr>
      <w:r>
        <w:rPr>
          <w:noProof/>
        </w:rPr>
        <w:drawing>
          <wp:inline distT="0" distB="0" distL="0" distR="0" wp14:anchorId="4580E0B1" wp14:editId="2876C880">
            <wp:extent cx="5615796" cy="18630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49" cy="187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A852E" w14:textId="647B9F9A" w:rsidR="007A6071" w:rsidRPr="007A6071" w:rsidRDefault="007A6071" w:rsidP="00C7777F">
      <w:pPr>
        <w:pStyle w:val="a9"/>
        <w:spacing w:line="276" w:lineRule="auto"/>
        <w:jc w:val="center"/>
        <w:rPr>
          <w:i w:val="0"/>
          <w:color w:val="000000" w:themeColor="text1"/>
        </w:rPr>
      </w:pPr>
      <w:bookmarkStart w:id="0" w:name="_Ref37760847"/>
      <w:r w:rsidRPr="007A6071">
        <w:rPr>
          <w:i w:val="0"/>
          <w:color w:val="000000" w:themeColor="text1"/>
        </w:rPr>
        <w:t xml:space="preserve">Рисунок </w:t>
      </w:r>
      <w:r w:rsidRPr="007A6071">
        <w:rPr>
          <w:i w:val="0"/>
          <w:color w:val="000000" w:themeColor="text1"/>
        </w:rPr>
        <w:fldChar w:fldCharType="begin"/>
      </w:r>
      <w:r w:rsidRPr="007A6071">
        <w:rPr>
          <w:i w:val="0"/>
          <w:color w:val="000000" w:themeColor="text1"/>
        </w:rPr>
        <w:instrText xml:space="preserve"> SEQ Рисунок \* ARABIC </w:instrText>
      </w:r>
      <w:r w:rsidRPr="007A6071">
        <w:rPr>
          <w:i w:val="0"/>
          <w:color w:val="000000" w:themeColor="text1"/>
        </w:rPr>
        <w:fldChar w:fldCharType="separate"/>
      </w:r>
      <w:r w:rsidRPr="007A6071">
        <w:rPr>
          <w:i w:val="0"/>
          <w:noProof/>
          <w:color w:val="000000" w:themeColor="text1"/>
        </w:rPr>
        <w:t>1</w:t>
      </w:r>
      <w:r w:rsidRPr="007A6071">
        <w:rPr>
          <w:i w:val="0"/>
          <w:color w:val="000000" w:themeColor="text1"/>
        </w:rPr>
        <w:fldChar w:fldCharType="end"/>
      </w:r>
      <w:bookmarkEnd w:id="0"/>
      <w:r w:rsidRPr="007A6071">
        <w:rPr>
          <w:i w:val="0"/>
          <w:color w:val="000000" w:themeColor="text1"/>
        </w:rPr>
        <w:t xml:space="preserve"> Сферы деятельности старта-проектов в РФ </w:t>
      </w:r>
      <w:proofErr w:type="gramStart"/>
      <w:r w:rsidRPr="00CE7DED">
        <w:rPr>
          <w:i w:val="0"/>
          <w:color w:val="000000" w:themeColor="text1"/>
        </w:rPr>
        <w:t>[</w:t>
      </w:r>
      <w:r w:rsidR="00B529C6" w:rsidRPr="00CE7DED">
        <w:rPr>
          <w:i w:val="0"/>
          <w:noProof/>
          <w:color w:val="000000" w:themeColor="text1"/>
        </w:rPr>
        <w:t xml:space="preserve"> 2</w:t>
      </w:r>
      <w:proofErr w:type="gramEnd"/>
      <w:r w:rsidRPr="00CE7DED">
        <w:rPr>
          <w:i w:val="0"/>
          <w:color w:val="000000" w:themeColor="text1"/>
        </w:rPr>
        <w:t>]</w:t>
      </w:r>
    </w:p>
    <w:p w14:paraId="6F108042" w14:textId="182C116F" w:rsidR="0097467C" w:rsidRDefault="00ED6823" w:rsidP="00A96C2C">
      <w:pPr>
        <w:widowControl w:val="0"/>
        <w:spacing w:line="276" w:lineRule="auto"/>
        <w:ind w:firstLine="397"/>
        <w:contextualSpacing/>
        <w:mirrorIndents/>
        <w:jc w:val="both"/>
      </w:pPr>
      <w:r>
        <w:t xml:space="preserve">  </w:t>
      </w:r>
      <w:r w:rsidR="00051937">
        <w:t>Монет</w:t>
      </w:r>
      <w:r w:rsidR="00172BD0">
        <w:t>и</w:t>
      </w:r>
      <w:r w:rsidR="00051937">
        <w:t xml:space="preserve">зация </w:t>
      </w:r>
      <w:r w:rsidR="00172BD0">
        <w:t>– способ получения, а также увеличения дохода с помощью различных финансовых моделей.</w:t>
      </w:r>
      <w:r w:rsidR="00730816">
        <w:t xml:space="preserve"> </w:t>
      </w:r>
      <w:r w:rsidR="00C51721">
        <w:t xml:space="preserve">Изначально </w:t>
      </w:r>
      <w:r w:rsidR="00730816">
        <w:t>монетизацию использовали</w:t>
      </w:r>
      <w:r w:rsidR="00C51721">
        <w:t xml:space="preserve"> </w:t>
      </w:r>
      <w:proofErr w:type="gramStart"/>
      <w:r w:rsidR="00730816">
        <w:t>молоды</w:t>
      </w:r>
      <w:r w:rsidR="00C51721">
        <w:t xml:space="preserve">е </w:t>
      </w:r>
      <w:r w:rsidR="00730816">
        <w:t>предпринимател</w:t>
      </w:r>
      <w:r w:rsidR="00C51721">
        <w:t>и</w:t>
      </w:r>
      <w:proofErr w:type="gramEnd"/>
      <w:r w:rsidR="00C51721">
        <w:t xml:space="preserve"> не имеющие больших денег, но</w:t>
      </w:r>
      <w:r w:rsidR="00730816">
        <w:t xml:space="preserve"> вовлеченны</w:t>
      </w:r>
      <w:r w:rsidR="00C51721">
        <w:t>е</w:t>
      </w:r>
      <w:r w:rsidR="00730816">
        <w:t xml:space="preserve"> в Интернет и разбирающихся в нем</w:t>
      </w:r>
      <w:r w:rsidR="00C51721">
        <w:t>, его структуре и функциях</w:t>
      </w:r>
      <w:r w:rsidR="00730816">
        <w:t>.</w:t>
      </w:r>
      <w:r w:rsidR="00C51721" w:rsidRPr="00C51721">
        <w:t xml:space="preserve"> </w:t>
      </w:r>
      <w:r w:rsidR="00C51721">
        <w:t>Ведь чтобы правильно развить свой интернет-проект и удержать его на рынке, предпринимателям необходимо правильно выбрать бизнес-модель, которая поможет стартапу выдержать конкуренцию с крупными фирмами и «не прогореть».</w:t>
      </w:r>
      <w:r w:rsidR="00730816">
        <w:t xml:space="preserve"> По статистике 9 из 10 стартапов терпят поражение</w:t>
      </w:r>
      <w:r w:rsidR="00A3159B" w:rsidRPr="00A3159B">
        <w:t xml:space="preserve"> </w:t>
      </w:r>
      <w:r w:rsidR="00A3159B" w:rsidRPr="00CE7DED">
        <w:t>[</w:t>
      </w:r>
      <w:r w:rsidR="00B529C6" w:rsidRPr="00CE7DED">
        <w:t>5</w:t>
      </w:r>
      <w:r w:rsidR="00A3159B" w:rsidRPr="00CE7DED">
        <w:t>]</w:t>
      </w:r>
      <w:r w:rsidR="00730816" w:rsidRPr="00CE7DED">
        <w:t>.</w:t>
      </w:r>
      <w:r w:rsidR="00730816">
        <w:t xml:space="preserve"> </w:t>
      </w:r>
      <w:r w:rsidR="00E908AE">
        <w:t xml:space="preserve">Но стартаперы не спешат опускать руки: около 56% предпринимателей успешно запускают проект после первой неудачной </w:t>
      </w:r>
      <w:proofErr w:type="gramStart"/>
      <w:r w:rsidR="00E908AE">
        <w:t>попытки</w:t>
      </w:r>
      <w:r w:rsidR="00A3159B" w:rsidRPr="00CE7DED">
        <w:t>[</w:t>
      </w:r>
      <w:proofErr w:type="gramEnd"/>
      <w:r w:rsidR="00B529C6" w:rsidRPr="00CE7DED">
        <w:t>2</w:t>
      </w:r>
      <w:r w:rsidR="00A3159B" w:rsidRPr="00CE7DED">
        <w:t>]</w:t>
      </w:r>
      <w:r w:rsidR="00E908AE" w:rsidRPr="00CE7DED">
        <w:t>.</w:t>
      </w:r>
    </w:p>
    <w:p w14:paraId="01C2FD95" w14:textId="0A9E20CC" w:rsidR="00E908AE" w:rsidRDefault="00E908AE" w:rsidP="00C7777F">
      <w:pPr>
        <w:tabs>
          <w:tab w:val="left" w:pos="1065"/>
        </w:tabs>
        <w:spacing w:line="276" w:lineRule="auto"/>
        <w:ind w:firstLine="397"/>
        <w:rPr>
          <w:noProof/>
        </w:rPr>
      </w:pPr>
      <w:r>
        <w:rPr>
          <w:noProof/>
        </w:rPr>
        <w:t>Существует несколько основных и наиболее распространенных моделей мон</w:t>
      </w:r>
      <w:r w:rsidR="00831690">
        <w:rPr>
          <w:noProof/>
        </w:rPr>
        <w:t>е</w:t>
      </w:r>
      <w:r>
        <w:rPr>
          <w:noProof/>
        </w:rPr>
        <w:t>тизации интернет-проектов:</w:t>
      </w:r>
    </w:p>
    <w:p w14:paraId="57E2376B" w14:textId="69FA8E9D" w:rsidR="00E908AE" w:rsidRDefault="00E908AE" w:rsidP="00C7777F">
      <w:pPr>
        <w:pStyle w:val="a3"/>
        <w:numPr>
          <w:ilvl w:val="0"/>
          <w:numId w:val="5"/>
        </w:numPr>
        <w:tabs>
          <w:tab w:val="left" w:pos="1065"/>
        </w:tabs>
        <w:spacing w:line="276" w:lineRule="auto"/>
      </w:pPr>
      <w:r w:rsidRPr="00E908AE">
        <w:t>B2P (</w:t>
      </w:r>
      <w:proofErr w:type="spellStart"/>
      <w:r w:rsidRPr="00E908AE">
        <w:t>buy</w:t>
      </w:r>
      <w:proofErr w:type="spellEnd"/>
      <w:r w:rsidRPr="00E908AE">
        <w:t xml:space="preserve"> </w:t>
      </w:r>
      <w:proofErr w:type="spellStart"/>
      <w:r w:rsidRPr="00E908AE">
        <w:t>to</w:t>
      </w:r>
      <w:proofErr w:type="spellEnd"/>
      <w:r w:rsidRPr="00E908AE">
        <w:t xml:space="preserve"> </w:t>
      </w:r>
      <w:proofErr w:type="spellStart"/>
      <w:r w:rsidRPr="00E908AE">
        <w:t>play</w:t>
      </w:r>
      <w:proofErr w:type="spellEnd"/>
      <w:r w:rsidRPr="00E908AE">
        <w:t>)</w:t>
      </w:r>
      <w:r w:rsidR="0008186E">
        <w:t>.</w:t>
      </w:r>
    </w:p>
    <w:p w14:paraId="7F731E80" w14:textId="769B9E9D" w:rsidR="00E908AE" w:rsidRDefault="00E908AE" w:rsidP="00C7777F">
      <w:pPr>
        <w:pStyle w:val="a3"/>
        <w:numPr>
          <w:ilvl w:val="0"/>
          <w:numId w:val="5"/>
        </w:numPr>
        <w:tabs>
          <w:tab w:val="left" w:pos="1065"/>
        </w:tabs>
        <w:spacing w:line="276" w:lineRule="auto"/>
      </w:pPr>
      <w:proofErr w:type="spellStart"/>
      <w:r w:rsidRPr="00E908AE">
        <w:t>Subscription</w:t>
      </w:r>
      <w:proofErr w:type="spellEnd"/>
      <w:r w:rsidRPr="00E908AE">
        <w:t xml:space="preserve"> (подписка)</w:t>
      </w:r>
      <w:r w:rsidR="0008186E">
        <w:t>.</w:t>
      </w:r>
    </w:p>
    <w:p w14:paraId="398465DC" w14:textId="4B20EE70" w:rsidR="00E908AE" w:rsidRDefault="00E908AE" w:rsidP="00C7777F">
      <w:pPr>
        <w:pStyle w:val="a3"/>
        <w:numPr>
          <w:ilvl w:val="0"/>
          <w:numId w:val="5"/>
        </w:numPr>
        <w:tabs>
          <w:tab w:val="left" w:pos="1065"/>
        </w:tabs>
        <w:spacing w:line="276" w:lineRule="auto"/>
      </w:pPr>
      <w:proofErr w:type="spellStart"/>
      <w:r w:rsidRPr="00E908AE">
        <w:t>Freemium</w:t>
      </w:r>
      <w:proofErr w:type="spellEnd"/>
      <w:r w:rsidRPr="00E908AE">
        <w:t xml:space="preserve"> (условно бесплатно)</w:t>
      </w:r>
      <w:r w:rsidR="0008186E">
        <w:t>.</w:t>
      </w:r>
    </w:p>
    <w:p w14:paraId="6B4B42F7" w14:textId="496823C4" w:rsidR="00E908AE" w:rsidRDefault="00E908AE" w:rsidP="00C7777F">
      <w:pPr>
        <w:pStyle w:val="a3"/>
        <w:numPr>
          <w:ilvl w:val="0"/>
          <w:numId w:val="5"/>
        </w:numPr>
        <w:tabs>
          <w:tab w:val="left" w:pos="1065"/>
        </w:tabs>
        <w:spacing w:line="276" w:lineRule="auto"/>
      </w:pPr>
      <w:r w:rsidRPr="00E908AE">
        <w:t>Рекламная модель</w:t>
      </w:r>
      <w:r w:rsidR="0008186E">
        <w:t>.</w:t>
      </w:r>
    </w:p>
    <w:p w14:paraId="60933BBC" w14:textId="3B30F151" w:rsidR="00E908AE" w:rsidRDefault="00E908AE" w:rsidP="00C7777F">
      <w:pPr>
        <w:pStyle w:val="a3"/>
        <w:numPr>
          <w:ilvl w:val="0"/>
          <w:numId w:val="5"/>
        </w:numPr>
        <w:tabs>
          <w:tab w:val="left" w:pos="1065"/>
        </w:tabs>
        <w:spacing w:line="276" w:lineRule="auto"/>
      </w:pPr>
      <w:r w:rsidRPr="00E908AE">
        <w:t>Смешанная модель</w:t>
      </w:r>
      <w:r w:rsidR="0008186E">
        <w:t>.</w:t>
      </w:r>
    </w:p>
    <w:p w14:paraId="079BB39C" w14:textId="7DA78598" w:rsidR="00E908AE" w:rsidRPr="00A96C2C" w:rsidRDefault="00E908AE" w:rsidP="00C7777F">
      <w:pPr>
        <w:spacing w:line="276" w:lineRule="auto"/>
        <w:ind w:left="360"/>
      </w:pPr>
      <w:r>
        <w:t>Рассмотрим их поподробнее</w:t>
      </w:r>
      <w:r w:rsidR="00A96C2C">
        <w:t>:</w:t>
      </w:r>
    </w:p>
    <w:p w14:paraId="50C56FAD" w14:textId="415A22AE" w:rsidR="00E908AE" w:rsidRDefault="00E908AE" w:rsidP="00C7777F">
      <w:pPr>
        <w:spacing w:line="276" w:lineRule="auto"/>
        <w:ind w:left="360"/>
      </w:pPr>
    </w:p>
    <w:p w14:paraId="39F13717" w14:textId="6620C8F2" w:rsidR="00E908AE" w:rsidRDefault="00E908AE" w:rsidP="00C7777F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ind w:left="0" w:firstLine="567"/>
        <w:jc w:val="both"/>
      </w:pPr>
      <w:r w:rsidRPr="00E908AE">
        <w:rPr>
          <w:lang w:val="en-US"/>
        </w:rPr>
        <w:lastRenderedPageBreak/>
        <w:t>Buy</w:t>
      </w:r>
      <w:r w:rsidRPr="00E908AE">
        <w:t xml:space="preserve"> </w:t>
      </w:r>
      <w:r w:rsidRPr="00E908AE">
        <w:rPr>
          <w:lang w:val="en-US"/>
        </w:rPr>
        <w:t>to</w:t>
      </w:r>
      <w:r w:rsidRPr="00E908AE">
        <w:t xml:space="preserve"> </w:t>
      </w:r>
      <w:r w:rsidRPr="00E908AE">
        <w:rPr>
          <w:lang w:val="en-US"/>
        </w:rPr>
        <w:t>play</w:t>
      </w:r>
      <w:r>
        <w:t xml:space="preserve"> – модель монетизации, где продажа продукта осуществляется один раз. Например, магазин игр </w:t>
      </w:r>
      <w:r w:rsidRPr="00E908AE">
        <w:rPr>
          <w:lang w:val="en-US"/>
        </w:rPr>
        <w:t>Steam</w:t>
      </w:r>
      <w:r w:rsidRPr="00E908AE">
        <w:t xml:space="preserve"> –</w:t>
      </w:r>
      <w:r>
        <w:t xml:space="preserve"> разовая покупка игры позволит вам пользоваться ей бесконечно. Больше вы о магазине можете и не вспомнить.</w:t>
      </w:r>
    </w:p>
    <w:p w14:paraId="00570AA8" w14:textId="1D57FE74" w:rsidR="00E908AE" w:rsidRDefault="00E908AE" w:rsidP="00C7777F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ind w:left="0" w:firstLine="567"/>
        <w:jc w:val="both"/>
      </w:pPr>
      <w:proofErr w:type="spellStart"/>
      <w:r w:rsidRPr="00E908AE">
        <w:t>Subscription</w:t>
      </w:r>
      <w:proofErr w:type="spellEnd"/>
      <w:r>
        <w:t xml:space="preserve"> – для продолжения использования продукта необходимо совершать ежемесячные платежи (многие сервисы внедряют </w:t>
      </w:r>
      <w:r w:rsidRPr="00E908AE">
        <w:rPr>
          <w:lang w:val="en-US"/>
        </w:rPr>
        <w:t>trial</w:t>
      </w:r>
      <w:r>
        <w:t xml:space="preserve"> период, чтобы пользователь мог полноценно увидеть и опробовать все функции, которые ему предоставит полная подписка). Первой в голову приходит подписка на музыкальный сервис </w:t>
      </w:r>
      <w:r w:rsidRPr="00E908AE">
        <w:rPr>
          <w:lang w:val="en-US"/>
        </w:rPr>
        <w:t>BOOM</w:t>
      </w:r>
      <w:r>
        <w:t>: вы можете слушать музыку с постоянной аудиорекламой или платить каждый месяц и полноценно наслаждаться любимыми песнями даже без доступа к Интернету</w:t>
      </w:r>
    </w:p>
    <w:p w14:paraId="53C962BC" w14:textId="5BF5B48C" w:rsidR="00E908AE" w:rsidRDefault="00E908AE" w:rsidP="00C7777F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ind w:left="0" w:firstLine="567"/>
        <w:jc w:val="both"/>
      </w:pPr>
      <w:proofErr w:type="spellStart"/>
      <w:r w:rsidRPr="00E908AE">
        <w:t>Freemium</w:t>
      </w:r>
      <w:proofErr w:type="spellEnd"/>
      <w:r>
        <w:t xml:space="preserve"> – без подписки пользователю доступен ограниченный ряд функций сервиса или приложения. Приобретая подписку, открываются все возможности для работы, а часто бонусом еще и дополнительное место для хранения, продвижение публикаций. В пример можно привести любой фоторедактор в </w:t>
      </w:r>
      <w:r>
        <w:rPr>
          <w:lang w:val="en-US"/>
        </w:rPr>
        <w:t>AppStore</w:t>
      </w:r>
      <w:r>
        <w:t xml:space="preserve"> и </w:t>
      </w:r>
      <w:proofErr w:type="spellStart"/>
      <w:r>
        <w:rPr>
          <w:lang w:val="en-US"/>
        </w:rPr>
        <w:t>GooglePlay</w:t>
      </w:r>
      <w:proofErr w:type="spellEnd"/>
      <w:r>
        <w:t>: базовый функционал доступен бесплатно, но, чтобы воспользоваться самыми желаемыми функциями придется платить</w:t>
      </w:r>
    </w:p>
    <w:p w14:paraId="6CAA204F" w14:textId="23E15571" w:rsidR="00E908AE" w:rsidRDefault="00E908AE" w:rsidP="00C7777F">
      <w:pPr>
        <w:pStyle w:val="a3"/>
        <w:numPr>
          <w:ilvl w:val="0"/>
          <w:numId w:val="4"/>
        </w:numPr>
        <w:tabs>
          <w:tab w:val="left" w:pos="567"/>
          <w:tab w:val="left" w:pos="1065"/>
        </w:tabs>
        <w:spacing w:line="276" w:lineRule="auto"/>
        <w:ind w:left="0" w:firstLine="567"/>
        <w:jc w:val="both"/>
      </w:pPr>
      <w:r w:rsidRPr="00E908AE">
        <w:t>Рекламная модель</w:t>
      </w:r>
      <w:r>
        <w:t xml:space="preserve"> – чаще всего монетизация сайта или </w:t>
      </w:r>
      <w:proofErr w:type="spellStart"/>
      <w:r>
        <w:rPr>
          <w:lang w:val="en-US"/>
        </w:rPr>
        <w:t>YouTude</w:t>
      </w:r>
      <w:proofErr w:type="spellEnd"/>
      <w:r>
        <w:t xml:space="preserve"> канала: баннеры или рекламные ролики встраиваются в сайт. Чем больше людей просматривают рекламу, тем больше ваш доход</w:t>
      </w:r>
    </w:p>
    <w:p w14:paraId="49EFB031" w14:textId="33037230" w:rsidR="007A0CF1" w:rsidRDefault="00E908AE" w:rsidP="00C7777F">
      <w:pPr>
        <w:pStyle w:val="a3"/>
        <w:numPr>
          <w:ilvl w:val="0"/>
          <w:numId w:val="4"/>
        </w:numPr>
        <w:tabs>
          <w:tab w:val="left" w:pos="567"/>
          <w:tab w:val="left" w:pos="1065"/>
        </w:tabs>
        <w:spacing w:line="276" w:lineRule="auto"/>
        <w:ind w:left="0" w:firstLine="567"/>
        <w:jc w:val="both"/>
      </w:pPr>
      <w:r w:rsidRPr="00E908AE">
        <w:t>Смешанная модель</w:t>
      </w:r>
      <w:r>
        <w:t xml:space="preserve"> – </w:t>
      </w:r>
      <w:r w:rsidR="004B2BD3">
        <w:t>используются несколько типов монетизации</w:t>
      </w:r>
      <w:r>
        <w:t>. Например, на сайте могут показываться рекламные баннеры и одновременно использоваться подписка на новые статьи.</w:t>
      </w:r>
    </w:p>
    <w:p w14:paraId="09BBEF1C" w14:textId="18B6E458" w:rsidR="00C7777F" w:rsidRDefault="007A0CF1" w:rsidP="00C7777F">
      <w:pPr>
        <w:tabs>
          <w:tab w:val="left" w:pos="1065"/>
        </w:tabs>
        <w:spacing w:line="276" w:lineRule="auto"/>
        <w:ind w:firstLine="567"/>
        <w:jc w:val="both"/>
      </w:pPr>
      <w:r>
        <w:t>Для определения эффективности основных методов монетизации авторы предлагают</w:t>
      </w:r>
      <w:r w:rsidR="00E908AE">
        <w:t xml:space="preserve"> сравнить данные модели по двум критериям: удержание покупателя и доходность, так как они являются основополагающими для начинающих предпринимателей</w:t>
      </w:r>
      <w:r>
        <w:t>.</w:t>
      </w:r>
    </w:p>
    <w:p w14:paraId="3B62BAAB" w14:textId="77777777" w:rsidR="00C7777F" w:rsidRDefault="00C7777F" w:rsidP="00C7777F">
      <w:pPr>
        <w:tabs>
          <w:tab w:val="left" w:pos="1065"/>
        </w:tabs>
        <w:spacing w:line="276" w:lineRule="auto"/>
        <w:ind w:firstLine="567"/>
        <w:jc w:val="both"/>
      </w:pPr>
    </w:p>
    <w:p w14:paraId="33F87246" w14:textId="10B17E76" w:rsidR="00C7777F" w:rsidRPr="00C7777F" w:rsidRDefault="00C7777F" w:rsidP="00C7777F">
      <w:pPr>
        <w:pStyle w:val="a9"/>
        <w:keepNext/>
        <w:spacing w:line="276" w:lineRule="auto"/>
        <w:jc w:val="right"/>
        <w:rPr>
          <w:i w:val="0"/>
          <w:color w:val="000000" w:themeColor="text1"/>
          <w:sz w:val="28"/>
          <w:szCs w:val="28"/>
        </w:rPr>
      </w:pPr>
      <w:r w:rsidRPr="00C7777F">
        <w:rPr>
          <w:i w:val="0"/>
          <w:color w:val="000000" w:themeColor="text1"/>
          <w:sz w:val="28"/>
          <w:szCs w:val="28"/>
        </w:rPr>
        <w:t xml:space="preserve">Таблица </w:t>
      </w:r>
      <w:r w:rsidRPr="00C7777F">
        <w:rPr>
          <w:i w:val="0"/>
          <w:color w:val="000000" w:themeColor="text1"/>
          <w:sz w:val="28"/>
          <w:szCs w:val="28"/>
        </w:rPr>
        <w:fldChar w:fldCharType="begin"/>
      </w:r>
      <w:r w:rsidRPr="00C7777F">
        <w:rPr>
          <w:i w:val="0"/>
          <w:color w:val="000000" w:themeColor="text1"/>
          <w:sz w:val="28"/>
          <w:szCs w:val="28"/>
        </w:rPr>
        <w:instrText xml:space="preserve"> SEQ Таблица \* ARABIC </w:instrText>
      </w:r>
      <w:r w:rsidRPr="00C7777F">
        <w:rPr>
          <w:i w:val="0"/>
          <w:color w:val="000000" w:themeColor="text1"/>
          <w:sz w:val="28"/>
          <w:szCs w:val="28"/>
        </w:rPr>
        <w:fldChar w:fldCharType="separate"/>
      </w:r>
      <w:r w:rsidRPr="00C7777F">
        <w:rPr>
          <w:i w:val="0"/>
          <w:noProof/>
          <w:color w:val="000000" w:themeColor="text1"/>
          <w:sz w:val="28"/>
          <w:szCs w:val="28"/>
        </w:rPr>
        <w:t>1</w:t>
      </w:r>
      <w:r w:rsidRPr="00C7777F">
        <w:rPr>
          <w:i w:val="0"/>
          <w:color w:val="000000" w:themeColor="text1"/>
          <w:sz w:val="28"/>
          <w:szCs w:val="28"/>
        </w:rPr>
        <w:fldChar w:fldCharType="end"/>
      </w:r>
      <w:r w:rsidRPr="00C7777F">
        <w:rPr>
          <w:i w:val="0"/>
          <w:color w:val="000000" w:themeColor="text1"/>
          <w:sz w:val="28"/>
          <w:szCs w:val="28"/>
        </w:rPr>
        <w:t xml:space="preserve"> Сравнительная характеристика моделей монетизации</w:t>
      </w:r>
      <w:r>
        <w:rPr>
          <w:i w:val="0"/>
          <w:color w:val="000000" w:themeColor="text1"/>
          <w:sz w:val="28"/>
          <w:szCs w:val="28"/>
        </w:rPr>
        <w:t xml:space="preserve"> интернет-проектов</w:t>
      </w:r>
    </w:p>
    <w:tbl>
      <w:tblPr>
        <w:tblStyle w:val="a4"/>
        <w:tblW w:w="9685" w:type="dxa"/>
        <w:tblLook w:val="04A0" w:firstRow="1" w:lastRow="0" w:firstColumn="1" w:lastColumn="0" w:noHBand="0" w:noVBand="1"/>
      </w:tblPr>
      <w:tblGrid>
        <w:gridCol w:w="1838"/>
        <w:gridCol w:w="3686"/>
        <w:gridCol w:w="4161"/>
      </w:tblGrid>
      <w:tr w:rsidR="007A0CF1" w:rsidRPr="00C7777F" w14:paraId="35E1B541" w14:textId="77777777" w:rsidTr="00C7777F">
        <w:trPr>
          <w:trHeight w:val="554"/>
        </w:trPr>
        <w:tc>
          <w:tcPr>
            <w:tcW w:w="1838" w:type="dxa"/>
          </w:tcPr>
          <w:p w14:paraId="381046BB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376459B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>Удержание покупателя</w:t>
            </w:r>
          </w:p>
        </w:tc>
        <w:tc>
          <w:tcPr>
            <w:tcW w:w="4161" w:type="dxa"/>
          </w:tcPr>
          <w:p w14:paraId="4B5924B3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>Доходность</w:t>
            </w:r>
          </w:p>
        </w:tc>
      </w:tr>
      <w:tr w:rsidR="007A0CF1" w:rsidRPr="00C7777F" w14:paraId="4999AFBF" w14:textId="77777777" w:rsidTr="00C7777F">
        <w:trPr>
          <w:trHeight w:val="554"/>
        </w:trPr>
        <w:tc>
          <w:tcPr>
            <w:tcW w:w="1838" w:type="dxa"/>
          </w:tcPr>
          <w:p w14:paraId="2EF34A5E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  <w:lang w:val="en-US"/>
              </w:rPr>
              <w:t>Buy</w:t>
            </w:r>
            <w:r w:rsidRPr="00C7777F">
              <w:rPr>
                <w:sz w:val="24"/>
                <w:szCs w:val="24"/>
              </w:rPr>
              <w:t xml:space="preserve"> </w:t>
            </w:r>
            <w:r w:rsidRPr="00C7777F">
              <w:rPr>
                <w:sz w:val="24"/>
                <w:szCs w:val="24"/>
                <w:lang w:val="en-US"/>
              </w:rPr>
              <w:t>to</w:t>
            </w:r>
            <w:r w:rsidRPr="00C7777F">
              <w:rPr>
                <w:sz w:val="24"/>
                <w:szCs w:val="24"/>
              </w:rPr>
              <w:t xml:space="preserve"> </w:t>
            </w:r>
            <w:r w:rsidRPr="00C7777F">
              <w:rPr>
                <w:sz w:val="24"/>
                <w:szCs w:val="24"/>
                <w:lang w:val="en-US"/>
              </w:rPr>
              <w:t>play</w:t>
            </w:r>
          </w:p>
        </w:tc>
        <w:tc>
          <w:tcPr>
            <w:tcW w:w="3686" w:type="dxa"/>
          </w:tcPr>
          <w:p w14:paraId="4678C420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>После приобретения одного продукта, покупатель может не вернуться.</w:t>
            </w:r>
          </w:p>
        </w:tc>
        <w:tc>
          <w:tcPr>
            <w:tcW w:w="4161" w:type="dxa"/>
          </w:tcPr>
          <w:p w14:paraId="2208E082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>Разовая. Зависит от контента. Также, с таким видом монетизации стартапа трудно быстро сформировать базу клиентов, которые будут постоянно приносить прибыль</w:t>
            </w:r>
          </w:p>
        </w:tc>
      </w:tr>
      <w:tr w:rsidR="007A0CF1" w:rsidRPr="00C7777F" w14:paraId="7AAF3D73" w14:textId="77777777" w:rsidTr="00C7777F">
        <w:trPr>
          <w:trHeight w:val="554"/>
        </w:trPr>
        <w:tc>
          <w:tcPr>
            <w:tcW w:w="1838" w:type="dxa"/>
          </w:tcPr>
          <w:p w14:paraId="27F80808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7777F">
              <w:rPr>
                <w:sz w:val="24"/>
                <w:szCs w:val="24"/>
              </w:rPr>
              <w:t>Subscription</w:t>
            </w:r>
            <w:proofErr w:type="spellEnd"/>
          </w:p>
        </w:tc>
        <w:tc>
          <w:tcPr>
            <w:tcW w:w="3686" w:type="dxa"/>
          </w:tcPr>
          <w:p w14:paraId="7158E5FB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 xml:space="preserve">Покупатель будет пользоваться сервисом так долго, как будет заинтересован. Соответственно </w:t>
            </w:r>
            <w:r w:rsidRPr="00C7777F">
              <w:rPr>
                <w:sz w:val="24"/>
                <w:szCs w:val="24"/>
              </w:rPr>
              <w:lastRenderedPageBreak/>
              <w:t>необходимо поддерживать интерес новинками, интересными предложениями и подарками. Также важно устанавливать цену на продукт, которая не будет отпугивать потребителей.</w:t>
            </w:r>
          </w:p>
        </w:tc>
        <w:tc>
          <w:tcPr>
            <w:tcW w:w="4161" w:type="dxa"/>
          </w:tcPr>
          <w:p w14:paraId="7A7BCE88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lastRenderedPageBreak/>
              <w:t xml:space="preserve">Подходит для проектов с низкой конкуренцией или обладающих уникальными правами (например, </w:t>
            </w:r>
            <w:r w:rsidRPr="00C7777F">
              <w:rPr>
                <w:sz w:val="24"/>
                <w:szCs w:val="24"/>
              </w:rPr>
              <w:lastRenderedPageBreak/>
              <w:t>лицензия на фильмы и сериалы)</w:t>
            </w:r>
            <w:r w:rsidRPr="00C7777F">
              <w:rPr>
                <w:sz w:val="24"/>
                <w:szCs w:val="24"/>
              </w:rPr>
              <w:br/>
              <w:t>Тогда доход будет достаточно быстрым и большим</w:t>
            </w:r>
          </w:p>
        </w:tc>
      </w:tr>
      <w:tr w:rsidR="007A0CF1" w:rsidRPr="00C7777F" w14:paraId="20D4D1EF" w14:textId="77777777" w:rsidTr="00C7777F">
        <w:trPr>
          <w:trHeight w:val="554"/>
        </w:trPr>
        <w:tc>
          <w:tcPr>
            <w:tcW w:w="1838" w:type="dxa"/>
          </w:tcPr>
          <w:p w14:paraId="2FD56355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7777F">
              <w:rPr>
                <w:sz w:val="24"/>
                <w:szCs w:val="24"/>
              </w:rPr>
              <w:lastRenderedPageBreak/>
              <w:t>Freemium</w:t>
            </w:r>
            <w:proofErr w:type="spellEnd"/>
          </w:p>
        </w:tc>
        <w:tc>
          <w:tcPr>
            <w:tcW w:w="3686" w:type="dxa"/>
          </w:tcPr>
          <w:p w14:paraId="285085C7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>Покупатель будет пользоваться продуктом из необходимости или пока не появится более совершенный продукт</w:t>
            </w:r>
          </w:p>
        </w:tc>
        <w:tc>
          <w:tcPr>
            <w:tcW w:w="4161" w:type="dxa"/>
          </w:tcPr>
          <w:p w14:paraId="3428EB3A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>Около 1-5% всех пользователей покупают расширенные возможности, помогает быстро сформировать базу клиентов и получить доход</w:t>
            </w:r>
          </w:p>
        </w:tc>
      </w:tr>
      <w:tr w:rsidR="007A0CF1" w:rsidRPr="00C7777F" w14:paraId="58D6CED7" w14:textId="77777777" w:rsidTr="00C7777F">
        <w:trPr>
          <w:trHeight w:val="554"/>
        </w:trPr>
        <w:tc>
          <w:tcPr>
            <w:tcW w:w="1838" w:type="dxa"/>
          </w:tcPr>
          <w:p w14:paraId="1F868AB4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>Рекламная модель</w:t>
            </w:r>
          </w:p>
        </w:tc>
        <w:tc>
          <w:tcPr>
            <w:tcW w:w="3686" w:type="dxa"/>
          </w:tcPr>
          <w:p w14:paraId="0783DCCF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>Удержание происходит ровно до момента покупки товара</w:t>
            </w:r>
          </w:p>
        </w:tc>
        <w:tc>
          <w:tcPr>
            <w:tcW w:w="4161" w:type="dxa"/>
          </w:tcPr>
          <w:p w14:paraId="68BA9443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>Подходит любому интернет-проекту и помогает быстро получать небольшой доход, который будет зависеть от количества размещенной рекламы</w:t>
            </w:r>
          </w:p>
        </w:tc>
      </w:tr>
      <w:tr w:rsidR="007A0CF1" w:rsidRPr="00C7777F" w14:paraId="4E3038A7" w14:textId="77777777" w:rsidTr="00C7777F">
        <w:trPr>
          <w:trHeight w:val="554"/>
        </w:trPr>
        <w:tc>
          <w:tcPr>
            <w:tcW w:w="1838" w:type="dxa"/>
          </w:tcPr>
          <w:p w14:paraId="43C9FBA7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>Смешанная модель</w:t>
            </w:r>
          </w:p>
        </w:tc>
        <w:tc>
          <w:tcPr>
            <w:tcW w:w="3686" w:type="dxa"/>
          </w:tcPr>
          <w:p w14:paraId="36C7FE93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>Чем больше моделей совмещено (имеется в виду, правильно совмещено!), тем больше интерес покупателя, а соответственно и больше вероятность удержать клиента</w:t>
            </w:r>
          </w:p>
        </w:tc>
        <w:tc>
          <w:tcPr>
            <w:tcW w:w="4161" w:type="dxa"/>
          </w:tcPr>
          <w:p w14:paraId="317E1D21" w14:textId="77777777" w:rsidR="007A0CF1" w:rsidRPr="00C7777F" w:rsidRDefault="007A0CF1" w:rsidP="00C7777F">
            <w:pPr>
              <w:spacing w:line="276" w:lineRule="auto"/>
              <w:rPr>
                <w:sz w:val="24"/>
                <w:szCs w:val="24"/>
              </w:rPr>
            </w:pPr>
            <w:r w:rsidRPr="00C7777F">
              <w:rPr>
                <w:sz w:val="24"/>
                <w:szCs w:val="24"/>
              </w:rPr>
              <w:t>При правильном совмещении моделей можно получить хороший доход. Главное в такой модели не переборщить и выбрать способы монетизации, которые точно подойдут именно вашему стартапу</w:t>
            </w:r>
          </w:p>
        </w:tc>
      </w:tr>
    </w:tbl>
    <w:p w14:paraId="2AFA4B51" w14:textId="77777777" w:rsidR="007A0CF1" w:rsidRDefault="007A0CF1" w:rsidP="00C7777F">
      <w:pPr>
        <w:spacing w:line="276" w:lineRule="auto"/>
      </w:pPr>
    </w:p>
    <w:p w14:paraId="5F282470" w14:textId="6EDBF71C" w:rsidR="007A0CF1" w:rsidRPr="00E908AE" w:rsidRDefault="00C7777F" w:rsidP="00C7777F">
      <w:pPr>
        <w:spacing w:line="276" w:lineRule="auto"/>
        <w:ind w:firstLine="397"/>
        <w:jc w:val="both"/>
      </w:pPr>
      <w:r>
        <w:t>Исходя из проведенного анализ</w:t>
      </w:r>
      <w:r w:rsidR="007A0CF1">
        <w:t xml:space="preserve">, нельзя </w:t>
      </w:r>
      <w:r>
        <w:t>однозначно</w:t>
      </w:r>
      <w:r w:rsidR="007A0CF1">
        <w:t xml:space="preserve"> сказать какой из видов монетизации наиболее эффективен. Для каждого проекта стоит подбирать свою подходящую модель, основываясь на целях компании в данный период времени. Наиболее эффективными для быстрого роста аудитории являются </w:t>
      </w:r>
      <w:proofErr w:type="spellStart"/>
      <w:r w:rsidR="007A0CF1" w:rsidRPr="00E908AE">
        <w:t>Freemium</w:t>
      </w:r>
      <w:proofErr w:type="spellEnd"/>
      <w:r w:rsidR="007A0CF1">
        <w:t>, рекламная и смешанная модель, тогда как для увеличения дохода – подписка и та</w:t>
      </w:r>
      <w:r>
        <w:t>к</w:t>
      </w:r>
      <w:r w:rsidR="007A0CF1">
        <w:t xml:space="preserve"> же смешенная модель.</w:t>
      </w:r>
    </w:p>
    <w:p w14:paraId="220AB781" w14:textId="5F2583C7" w:rsidR="007A0CF1" w:rsidRDefault="00C7777F" w:rsidP="00C7777F">
      <w:pPr>
        <w:spacing w:line="276" w:lineRule="auto"/>
        <w:ind w:firstLine="397"/>
        <w:jc w:val="both"/>
      </w:pPr>
      <w:r>
        <w:t>В качестве примера</w:t>
      </w:r>
      <w:r w:rsidR="007A0CF1">
        <w:t xml:space="preserve"> эффективного применения монетизации </w:t>
      </w:r>
      <w:r w:rsidR="00C61EB8">
        <w:t>проекта</w:t>
      </w:r>
      <w:r w:rsidR="007A0CF1">
        <w:t xml:space="preserve">, </w:t>
      </w:r>
      <w:r>
        <w:t>можно привести</w:t>
      </w:r>
      <w:r w:rsidR="007A0CF1">
        <w:t xml:space="preserve"> кейс образовательных курсов </w:t>
      </w:r>
      <w:proofErr w:type="spellStart"/>
      <w:r w:rsidR="007A0CF1">
        <w:rPr>
          <w:lang w:val="en-US"/>
        </w:rPr>
        <w:t>Lingualeo</w:t>
      </w:r>
      <w:proofErr w:type="spellEnd"/>
      <w:r w:rsidR="007A0CF1">
        <w:t xml:space="preserve">. С появлением такого способа монетизации как </w:t>
      </w:r>
      <w:proofErr w:type="spellStart"/>
      <w:r w:rsidR="007A0CF1" w:rsidRPr="00E908AE">
        <w:t>Freemium</w:t>
      </w:r>
      <w:proofErr w:type="spellEnd"/>
      <w:r w:rsidR="007A0CF1">
        <w:t xml:space="preserve">, множество компаний попробовали внедрить ее в свой стартап. Как показала практика, при введении подписки изначально доход падает, но спустя несколько циклов использования, выручка начинает </w:t>
      </w:r>
      <w:proofErr w:type="gramStart"/>
      <w:r w:rsidR="007A0CF1">
        <w:t>расти</w:t>
      </w:r>
      <w:r w:rsidRPr="00CE7DED">
        <w:t>[</w:t>
      </w:r>
      <w:proofErr w:type="gramEnd"/>
      <w:r w:rsidR="00B529C6" w:rsidRPr="00CE7DED">
        <w:t>6</w:t>
      </w:r>
      <w:r w:rsidRPr="00CE7DED">
        <w:t>]</w:t>
      </w:r>
      <w:r w:rsidR="007A0CF1" w:rsidRPr="00CE7DED">
        <w:t>.</w:t>
      </w:r>
      <w:r w:rsidR="007A0CF1">
        <w:t xml:space="preserve"> После перехода </w:t>
      </w:r>
      <w:proofErr w:type="spellStart"/>
      <w:r w:rsidR="007A0CF1">
        <w:rPr>
          <w:lang w:val="en-US"/>
        </w:rPr>
        <w:t>Lingualeo</w:t>
      </w:r>
      <w:proofErr w:type="spellEnd"/>
      <w:r w:rsidR="007A0CF1">
        <w:t xml:space="preserve"> на данную модель монетизации, возникла еще одна проблема: теперь клиентов, которые уже пользуются сервисом нужно удержать, а также привлечь еще больше новых. Компания стала экспериментировать с компонентами подписок: были предложены варианты давать в подарок дополнительные месяцы подписки (например, при покупке годового периода, три месяца идут в подарок), а также внедрение</w:t>
      </w:r>
      <w:r w:rsidR="00FD21F9">
        <w:t xml:space="preserve"> виртуальных</w:t>
      </w:r>
      <w:r w:rsidR="007A0CF1">
        <w:t xml:space="preserve"> «фрикаделек» для льва Лео, что и оказалось удачным решением</w:t>
      </w:r>
      <w:r w:rsidR="00FD21F9">
        <w:t xml:space="preserve">. </w:t>
      </w:r>
      <w:r w:rsidR="00460CB0">
        <w:t>Кормя анимированного льва ф</w:t>
      </w:r>
      <w:r w:rsidR="00FD21F9">
        <w:t>рикадельк</w:t>
      </w:r>
      <w:r w:rsidR="00460CB0">
        <w:t>ами, пользователь может</w:t>
      </w:r>
      <w:r w:rsidR="00FD21F9">
        <w:t xml:space="preserve"> «расширять память</w:t>
      </w:r>
      <w:r w:rsidR="00460CB0">
        <w:t xml:space="preserve"> Лео</w:t>
      </w:r>
      <w:r w:rsidR="00FD21F9">
        <w:t xml:space="preserve">», </w:t>
      </w:r>
      <w:r w:rsidR="00460CB0">
        <w:t xml:space="preserve">что </w:t>
      </w:r>
      <w:r w:rsidR="00FD21F9">
        <w:t>позволя</w:t>
      </w:r>
      <w:r w:rsidR="00460CB0">
        <w:t>ет изучать и</w:t>
      </w:r>
      <w:r w:rsidR="00FD21F9">
        <w:t xml:space="preserve"> запоминать больше слов в день, чем предлагается сервисом бесп</w:t>
      </w:r>
      <w:bookmarkStart w:id="1" w:name="_GoBack"/>
      <w:bookmarkEnd w:id="1"/>
      <w:r w:rsidR="00FD21F9">
        <w:t>латно</w:t>
      </w:r>
      <w:r w:rsidR="00460CB0">
        <w:t xml:space="preserve">. </w:t>
      </w:r>
      <w:r w:rsidR="00460CB0">
        <w:lastRenderedPageBreak/>
        <w:t xml:space="preserve">Это помогло удержать клиентов, которые не готовы платить больше тысячи рублей интернет сервисам или оформлять подписку, ведь на пополнения запаса «фрикаделек для Лео» требовалось несколько сотен рублей. </w:t>
      </w:r>
      <w:r w:rsidR="007A0CF1">
        <w:t xml:space="preserve">Все эти способы помогли </w:t>
      </w:r>
      <w:proofErr w:type="spellStart"/>
      <w:r w:rsidR="007A0CF1">
        <w:rPr>
          <w:lang w:val="en-US"/>
        </w:rPr>
        <w:t>Lingualeo</w:t>
      </w:r>
      <w:proofErr w:type="spellEnd"/>
      <w:r w:rsidR="007A0CF1">
        <w:t xml:space="preserve"> не только привлечь новых покупателей, но также удержать клиентов, уже пользующихся сервисом. </w:t>
      </w:r>
    </w:p>
    <w:p w14:paraId="102E8909" w14:textId="04E2FE99" w:rsidR="007A0CF1" w:rsidRDefault="007A0CF1" w:rsidP="00C7777F">
      <w:pPr>
        <w:spacing w:line="276" w:lineRule="auto"/>
        <w:ind w:firstLine="397"/>
        <w:jc w:val="both"/>
      </w:pPr>
      <w:r>
        <w:t xml:space="preserve">Таким образом монетизация стала одним из наиболее популярных способов получения прибыли для интернет-стартапов, а также повышения дохода для компаний, которые уже активно ведут свой бизнес. </w:t>
      </w:r>
      <w:r w:rsidR="00782812">
        <w:t>Развитие цифровых технологий способствует появлению</w:t>
      </w:r>
      <w:r>
        <w:t xml:space="preserve"> </w:t>
      </w:r>
      <w:r w:rsidR="00782812">
        <w:t xml:space="preserve">новые бизнес-моделей, способов монетизации и масштабирования бизнеса. В </w:t>
      </w:r>
      <w:r>
        <w:t xml:space="preserve">скором времени мы узнаем о еще большем количестве </w:t>
      </w:r>
      <w:r w:rsidR="00782812">
        <w:t>перспективных</w:t>
      </w:r>
      <w:r>
        <w:t xml:space="preserve"> проектов, реализованных благодаря новым способам монетизации.</w:t>
      </w:r>
    </w:p>
    <w:p w14:paraId="644BE872" w14:textId="77777777" w:rsidR="007A0CF1" w:rsidRDefault="007A0CF1" w:rsidP="00C7777F">
      <w:pPr>
        <w:spacing w:line="276" w:lineRule="auto"/>
        <w:ind w:firstLine="397"/>
      </w:pPr>
    </w:p>
    <w:p w14:paraId="08C85735" w14:textId="5BB7D32F" w:rsidR="00B529C6" w:rsidRPr="001C4EA4" w:rsidRDefault="007A0CF1" w:rsidP="001E7E40">
      <w:pPr>
        <w:spacing w:line="276" w:lineRule="auto"/>
        <w:ind w:firstLine="397"/>
        <w:rPr>
          <w:rFonts w:eastAsia="Times New Roman"/>
          <w:b/>
          <w:szCs w:val="28"/>
          <w:lang w:eastAsia="ru-RU"/>
        </w:rPr>
      </w:pPr>
      <w:r w:rsidRPr="00DB0812">
        <w:rPr>
          <w:rFonts w:eastAsia="Times New Roman"/>
          <w:b/>
          <w:szCs w:val="28"/>
          <w:lang w:eastAsia="ru-RU"/>
        </w:rPr>
        <w:t>Список</w:t>
      </w:r>
      <w:r w:rsidRPr="001C4EA4">
        <w:rPr>
          <w:rFonts w:eastAsia="Times New Roman"/>
          <w:b/>
          <w:szCs w:val="28"/>
          <w:lang w:eastAsia="ru-RU"/>
        </w:rPr>
        <w:t xml:space="preserve"> </w:t>
      </w:r>
      <w:r w:rsidR="001E7E40">
        <w:rPr>
          <w:rFonts w:eastAsia="Times New Roman"/>
          <w:b/>
          <w:szCs w:val="28"/>
          <w:lang w:eastAsia="ru-RU"/>
        </w:rPr>
        <w:t>использованных источнико</w:t>
      </w:r>
      <w:r w:rsidR="00B529C6">
        <w:rPr>
          <w:rFonts w:eastAsia="Times New Roman"/>
          <w:b/>
          <w:szCs w:val="28"/>
          <w:lang w:eastAsia="ru-RU"/>
        </w:rPr>
        <w:t>в</w:t>
      </w:r>
    </w:p>
    <w:p w14:paraId="4F2156DF" w14:textId="730B04E9" w:rsidR="007A0CF1" w:rsidRPr="001C4EA4" w:rsidRDefault="007A0CF1" w:rsidP="001E7E40">
      <w:pPr>
        <w:spacing w:line="276" w:lineRule="auto"/>
        <w:ind w:firstLine="397"/>
        <w:rPr>
          <w:rFonts w:eastAsia="Times New Roman"/>
          <w:b/>
          <w:szCs w:val="28"/>
          <w:lang w:eastAsia="ru-RU"/>
        </w:rPr>
      </w:pPr>
    </w:p>
    <w:p w14:paraId="4D0E93B6" w14:textId="77777777" w:rsidR="007A0CF1" w:rsidRDefault="007A0CF1" w:rsidP="00C7777F">
      <w:pPr>
        <w:spacing w:line="276" w:lineRule="auto"/>
        <w:ind w:firstLine="397"/>
        <w:rPr>
          <w:szCs w:val="28"/>
        </w:rPr>
      </w:pPr>
    </w:p>
    <w:p w14:paraId="434579C5" w14:textId="77777777" w:rsidR="007A0CF1" w:rsidRDefault="007A0CF1" w:rsidP="00523F2B">
      <w:pPr>
        <w:pStyle w:val="a3"/>
        <w:numPr>
          <w:ilvl w:val="0"/>
          <w:numId w:val="3"/>
        </w:numPr>
        <w:spacing w:line="276" w:lineRule="auto"/>
        <w:ind w:left="0" w:firstLine="397"/>
        <w:jc w:val="both"/>
        <w:rPr>
          <w:szCs w:val="28"/>
        </w:rPr>
      </w:pPr>
      <w:r>
        <w:t xml:space="preserve">Капустина Л.М., </w:t>
      </w:r>
      <w:proofErr w:type="spellStart"/>
      <w:r>
        <w:t>Мосунов</w:t>
      </w:r>
      <w:proofErr w:type="spellEnd"/>
      <w:r>
        <w:t xml:space="preserve"> И.Д. Интернет-маркетинг. Теория и практика продвижения бренда в Сети: монография. Екатеринбург: Изд-во Урал. гос. </w:t>
      </w:r>
      <w:proofErr w:type="spellStart"/>
      <w:r>
        <w:t>экон</w:t>
      </w:r>
      <w:proofErr w:type="spellEnd"/>
      <w:r>
        <w:t>. ун-та, 2015. 102 с</w:t>
      </w:r>
    </w:p>
    <w:p w14:paraId="5B5D4D70" w14:textId="77777777" w:rsidR="007A0CF1" w:rsidRPr="00E908AE" w:rsidRDefault="007A0CF1" w:rsidP="00523F2B">
      <w:pPr>
        <w:pStyle w:val="a3"/>
        <w:numPr>
          <w:ilvl w:val="0"/>
          <w:numId w:val="3"/>
        </w:numPr>
        <w:spacing w:line="276" w:lineRule="auto"/>
        <w:ind w:left="0" w:firstLine="397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Startup </w:t>
      </w:r>
      <w:proofErr w:type="spellStart"/>
      <w:r>
        <w:rPr>
          <w:szCs w:val="28"/>
          <w:lang w:val="en-US"/>
        </w:rPr>
        <w:t>Barometr</w:t>
      </w:r>
      <w:proofErr w:type="spellEnd"/>
      <w:r>
        <w:rPr>
          <w:szCs w:val="28"/>
          <w:lang w:val="en-US"/>
        </w:rPr>
        <w:t xml:space="preserve"> 2019 // </w:t>
      </w:r>
      <w:r w:rsidRPr="00E908AE">
        <w:rPr>
          <w:szCs w:val="28"/>
          <w:lang w:val="en-US"/>
        </w:rPr>
        <w:t>https://vc-barometer.ru/</w:t>
      </w:r>
    </w:p>
    <w:p w14:paraId="2570977B" w14:textId="77777777" w:rsidR="007A0CF1" w:rsidRDefault="007A0CF1" w:rsidP="00523F2B">
      <w:pPr>
        <w:pStyle w:val="a3"/>
        <w:numPr>
          <w:ilvl w:val="0"/>
          <w:numId w:val="3"/>
        </w:numPr>
        <w:spacing w:line="276" w:lineRule="auto"/>
        <w:ind w:left="0" w:firstLine="397"/>
        <w:jc w:val="both"/>
        <w:rPr>
          <w:szCs w:val="28"/>
        </w:rPr>
      </w:pPr>
      <w:r w:rsidRPr="00E908AE">
        <w:rPr>
          <w:szCs w:val="28"/>
          <w:lang w:val="en-US"/>
        </w:rPr>
        <w:t xml:space="preserve">Belch </w:t>
      </w:r>
      <w:r w:rsidRPr="00E908AE">
        <w:rPr>
          <w:szCs w:val="28"/>
        </w:rPr>
        <w:t>М</w:t>
      </w:r>
      <w:r w:rsidRPr="00E908AE">
        <w:rPr>
          <w:szCs w:val="28"/>
          <w:lang w:val="en-US"/>
        </w:rPr>
        <w:t>.</w:t>
      </w:r>
      <w:r w:rsidRPr="00E908AE">
        <w:rPr>
          <w:szCs w:val="28"/>
        </w:rPr>
        <w:t>А</w:t>
      </w:r>
      <w:r w:rsidRPr="00E908AE">
        <w:rPr>
          <w:szCs w:val="28"/>
          <w:lang w:val="en-US"/>
        </w:rPr>
        <w:t xml:space="preserve">., Belch G.E. Advertising and </w:t>
      </w:r>
      <w:proofErr w:type="gramStart"/>
      <w:r w:rsidRPr="00E908AE">
        <w:rPr>
          <w:szCs w:val="28"/>
          <w:lang w:val="en-US"/>
        </w:rPr>
        <w:t>Promotion :</w:t>
      </w:r>
      <w:proofErr w:type="gramEnd"/>
      <w:r w:rsidRPr="00E908AE">
        <w:rPr>
          <w:szCs w:val="28"/>
          <w:lang w:val="en-US"/>
        </w:rPr>
        <w:t xml:space="preserve"> An Integrated Marketing communications Perspective. </w:t>
      </w:r>
      <w:r w:rsidRPr="00E908AE">
        <w:rPr>
          <w:szCs w:val="28"/>
        </w:rPr>
        <w:t xml:space="preserve">NY: </w:t>
      </w:r>
      <w:proofErr w:type="spellStart"/>
      <w:r w:rsidRPr="00E908AE">
        <w:rPr>
          <w:szCs w:val="28"/>
        </w:rPr>
        <w:t>McGrow</w:t>
      </w:r>
      <w:proofErr w:type="spellEnd"/>
      <w:r w:rsidRPr="00E908AE">
        <w:rPr>
          <w:szCs w:val="28"/>
        </w:rPr>
        <w:t xml:space="preserve"> </w:t>
      </w:r>
      <w:proofErr w:type="spellStart"/>
      <w:r w:rsidRPr="00E908AE">
        <w:rPr>
          <w:szCs w:val="28"/>
        </w:rPr>
        <w:t>Hill</w:t>
      </w:r>
      <w:proofErr w:type="spellEnd"/>
      <w:r w:rsidRPr="00E908AE">
        <w:rPr>
          <w:szCs w:val="28"/>
        </w:rPr>
        <w:t>, 2003. 320 p</w:t>
      </w:r>
    </w:p>
    <w:p w14:paraId="6B7022B2" w14:textId="77777777" w:rsidR="007A0CF1" w:rsidRDefault="007A0CF1" w:rsidP="00523F2B">
      <w:pPr>
        <w:pStyle w:val="a3"/>
        <w:numPr>
          <w:ilvl w:val="0"/>
          <w:numId w:val="3"/>
        </w:numPr>
        <w:spacing w:line="276" w:lineRule="auto"/>
        <w:ind w:left="0" w:firstLine="397"/>
        <w:jc w:val="both"/>
        <w:rPr>
          <w:szCs w:val="28"/>
        </w:rPr>
      </w:pPr>
      <w:proofErr w:type="spellStart"/>
      <w:r w:rsidRPr="00E908AE">
        <w:rPr>
          <w:szCs w:val="28"/>
        </w:rPr>
        <w:t>Lingualeo</w:t>
      </w:r>
      <w:proofErr w:type="spellEnd"/>
      <w:r w:rsidRPr="00E908AE">
        <w:rPr>
          <w:szCs w:val="28"/>
        </w:rPr>
        <w:t xml:space="preserve">: особенности продвижения </w:t>
      </w:r>
      <w:proofErr w:type="spellStart"/>
      <w:r w:rsidRPr="00E908AE">
        <w:rPr>
          <w:szCs w:val="28"/>
        </w:rPr>
        <w:t>мультиплатформенных</w:t>
      </w:r>
      <w:proofErr w:type="spellEnd"/>
      <w:r w:rsidRPr="00E908AE">
        <w:rPr>
          <w:szCs w:val="28"/>
        </w:rPr>
        <w:t xml:space="preserve"> сервисов</w:t>
      </w:r>
      <w:r>
        <w:rPr>
          <w:szCs w:val="28"/>
        </w:rPr>
        <w:t xml:space="preserve"> // </w:t>
      </w:r>
      <w:hyperlink r:id="rId7" w:history="1">
        <w:r w:rsidRPr="00AF0A76">
          <w:rPr>
            <w:rStyle w:val="a5"/>
            <w:szCs w:val="28"/>
          </w:rPr>
          <w:t>https://rb.ru/news/lingualeo-mobile/</w:t>
        </w:r>
      </w:hyperlink>
    </w:p>
    <w:p w14:paraId="47EFFEC6" w14:textId="77777777" w:rsidR="007A0CF1" w:rsidRDefault="007A0CF1" w:rsidP="00523F2B">
      <w:pPr>
        <w:pStyle w:val="a3"/>
        <w:numPr>
          <w:ilvl w:val="0"/>
          <w:numId w:val="3"/>
        </w:numPr>
        <w:spacing w:line="276" w:lineRule="auto"/>
        <w:ind w:left="0" w:firstLine="397"/>
        <w:jc w:val="both"/>
        <w:rPr>
          <w:szCs w:val="28"/>
        </w:rPr>
      </w:pPr>
      <w:proofErr w:type="spellStart"/>
      <w:r>
        <w:t>Остервальдер</w:t>
      </w:r>
      <w:proofErr w:type="spellEnd"/>
      <w:r>
        <w:t xml:space="preserve"> А., </w:t>
      </w:r>
      <w:proofErr w:type="spellStart"/>
      <w:r>
        <w:t>Пинье</w:t>
      </w:r>
      <w:proofErr w:type="spellEnd"/>
      <w:r>
        <w:t xml:space="preserve"> И. Построение бизнес-моделей. Настольная книга стратега и новатора. – М.: Альпина </w:t>
      </w:r>
      <w:proofErr w:type="spellStart"/>
      <w:r>
        <w:t>Паблишер</w:t>
      </w:r>
      <w:proofErr w:type="spellEnd"/>
      <w:r>
        <w:t>, 2015. -288c.</w:t>
      </w:r>
    </w:p>
    <w:p w14:paraId="5D0DD25C" w14:textId="77777777" w:rsidR="007A0CF1" w:rsidRPr="00E908AE" w:rsidRDefault="007A0CF1" w:rsidP="00523F2B">
      <w:pPr>
        <w:pStyle w:val="a3"/>
        <w:numPr>
          <w:ilvl w:val="0"/>
          <w:numId w:val="3"/>
        </w:numPr>
        <w:spacing w:line="276" w:lineRule="auto"/>
        <w:ind w:left="0" w:firstLine="397"/>
        <w:jc w:val="both"/>
        <w:rPr>
          <w:szCs w:val="28"/>
        </w:rPr>
      </w:pPr>
      <w:proofErr w:type="spellStart"/>
      <w:r>
        <w:t>Intelsib</w:t>
      </w:r>
      <w:proofErr w:type="spellEnd"/>
      <w:r>
        <w:t xml:space="preserve"> Исследование трендов монетизации контента // </w:t>
      </w:r>
      <w:hyperlink r:id="rId8" w:history="1">
        <w:r w:rsidRPr="00AF0A76">
          <w:rPr>
            <w:rStyle w:val="a5"/>
          </w:rPr>
          <w:t>http://www.intelsib.ru/about-publications1211/</w:t>
        </w:r>
      </w:hyperlink>
    </w:p>
    <w:p w14:paraId="764C0ADB" w14:textId="77777777" w:rsidR="007A0CF1" w:rsidRPr="00E908AE" w:rsidRDefault="007A0CF1" w:rsidP="00523F2B">
      <w:pPr>
        <w:pStyle w:val="a3"/>
        <w:numPr>
          <w:ilvl w:val="0"/>
          <w:numId w:val="3"/>
        </w:numPr>
        <w:spacing w:line="276" w:lineRule="auto"/>
        <w:ind w:left="0" w:firstLine="397"/>
        <w:jc w:val="both"/>
        <w:rPr>
          <w:szCs w:val="28"/>
        </w:rPr>
      </w:pPr>
      <w:proofErr w:type="spellStart"/>
      <w:r>
        <w:t>Шурчкова</w:t>
      </w:r>
      <w:proofErr w:type="spellEnd"/>
      <w:r>
        <w:t xml:space="preserve"> Ю.В. Основные аспекты формирования стратегии маркетинговых коммуникаций в Интернет-среде // Интернет-журнал «НАУКОВЕДЕНИЕ» Т. 7, №5 (2015) // </w:t>
      </w:r>
      <w:hyperlink r:id="rId9" w:history="1">
        <w:r w:rsidRPr="00AF0A76">
          <w:rPr>
            <w:rStyle w:val="a5"/>
          </w:rPr>
          <w:t>http://naukovedenie.ru/PDF/204EVN515.pdf</w:t>
        </w:r>
      </w:hyperlink>
      <w:r>
        <w:t>.</w:t>
      </w:r>
    </w:p>
    <w:p w14:paraId="5E4961ED" w14:textId="77777777" w:rsidR="007A0CF1" w:rsidRPr="00E908AE" w:rsidRDefault="007A0CF1" w:rsidP="00523F2B">
      <w:pPr>
        <w:pStyle w:val="a3"/>
        <w:numPr>
          <w:ilvl w:val="0"/>
          <w:numId w:val="3"/>
        </w:numPr>
        <w:spacing w:line="276" w:lineRule="auto"/>
        <w:ind w:left="0" w:firstLine="426"/>
        <w:jc w:val="both"/>
      </w:pPr>
      <w:r>
        <w:t xml:space="preserve">А. Е. Коваленко, И. Ю. Окольнишникова, Ю. Г. </w:t>
      </w:r>
      <w:proofErr w:type="spellStart"/>
      <w:r>
        <w:t>Кузменко</w:t>
      </w:r>
      <w:proofErr w:type="spellEnd"/>
      <w:r>
        <w:t>. Процессы монетизации в структуре интернет-маркетинговой деятельности предприятий малого бизнеса. Журнал JUVENIS SCIENTIA. Санкт-Петербург: Изд-во «Общество с ограниченной ответственностью Издательский дом «</w:t>
      </w:r>
      <w:proofErr w:type="spellStart"/>
      <w:r>
        <w:t>Сциентиа</w:t>
      </w:r>
      <w:proofErr w:type="spellEnd"/>
      <w:r>
        <w:t xml:space="preserve">» // </w:t>
      </w:r>
      <w:proofErr w:type="spellStart"/>
      <w:r>
        <w:rPr>
          <w:lang w:val="en-US"/>
        </w:rPr>
        <w:t>elibriary</w:t>
      </w:r>
      <w:proofErr w:type="spellEnd"/>
      <w:r w:rsidRPr="003C2562">
        <w:t>.</w:t>
      </w:r>
      <w:proofErr w:type="spellStart"/>
      <w:r>
        <w:rPr>
          <w:lang w:val="en-US"/>
        </w:rPr>
        <w:t>ru</w:t>
      </w:r>
      <w:proofErr w:type="spellEnd"/>
      <w:r w:rsidRPr="003C2562">
        <w:t xml:space="preserve"> </w:t>
      </w:r>
    </w:p>
    <w:p w14:paraId="6B255F91" w14:textId="687BA993" w:rsidR="00E908AE" w:rsidRDefault="00E908AE" w:rsidP="00C7777F">
      <w:pPr>
        <w:spacing w:line="276" w:lineRule="auto"/>
        <w:ind w:firstLine="397"/>
      </w:pPr>
    </w:p>
    <w:sectPr w:rsidR="00E908AE" w:rsidSect="003504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42ED"/>
    <w:multiLevelType w:val="hybridMultilevel"/>
    <w:tmpl w:val="61F43F2C"/>
    <w:lvl w:ilvl="0" w:tplc="3CE4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0876"/>
    <w:multiLevelType w:val="hybridMultilevel"/>
    <w:tmpl w:val="C3181E6C"/>
    <w:lvl w:ilvl="0" w:tplc="F096664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43C52F51"/>
    <w:multiLevelType w:val="hybridMultilevel"/>
    <w:tmpl w:val="EDAA2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3695F"/>
    <w:multiLevelType w:val="hybridMultilevel"/>
    <w:tmpl w:val="5192C1D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412F36"/>
    <w:multiLevelType w:val="hybridMultilevel"/>
    <w:tmpl w:val="DD6AB5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E2"/>
    <w:rsid w:val="00051937"/>
    <w:rsid w:val="0008186E"/>
    <w:rsid w:val="00172BD0"/>
    <w:rsid w:val="001E7E40"/>
    <w:rsid w:val="002F7563"/>
    <w:rsid w:val="00350447"/>
    <w:rsid w:val="003C2562"/>
    <w:rsid w:val="00460CB0"/>
    <w:rsid w:val="004B2BD3"/>
    <w:rsid w:val="00523F2B"/>
    <w:rsid w:val="00730816"/>
    <w:rsid w:val="00782812"/>
    <w:rsid w:val="007A0CF1"/>
    <w:rsid w:val="007A6071"/>
    <w:rsid w:val="00831690"/>
    <w:rsid w:val="0097467C"/>
    <w:rsid w:val="00996EEC"/>
    <w:rsid w:val="009D2DBF"/>
    <w:rsid w:val="00A3159B"/>
    <w:rsid w:val="00A96C2C"/>
    <w:rsid w:val="00B529C6"/>
    <w:rsid w:val="00C51721"/>
    <w:rsid w:val="00C61EB8"/>
    <w:rsid w:val="00C7777F"/>
    <w:rsid w:val="00CE7DED"/>
    <w:rsid w:val="00E839B1"/>
    <w:rsid w:val="00E908AE"/>
    <w:rsid w:val="00ED6823"/>
    <w:rsid w:val="00F71683"/>
    <w:rsid w:val="00FB6CE2"/>
    <w:rsid w:val="00F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F62D"/>
  <w15:chartTrackingRefBased/>
  <w15:docId w15:val="{DB3FDF88-6A64-4534-A0CE-5908CEC5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CE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2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AE"/>
    <w:pPr>
      <w:ind w:left="720"/>
      <w:contextualSpacing/>
    </w:pPr>
  </w:style>
  <w:style w:type="table" w:styleId="a4">
    <w:name w:val="Table Grid"/>
    <w:basedOn w:val="a1"/>
    <w:uiPriority w:val="39"/>
    <w:rsid w:val="00E908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08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908A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3159B"/>
    <w:pPr>
      <w:spacing w:line="240" w:lineRule="auto"/>
    </w:pPr>
    <w:rPr>
      <w:rFonts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9B"/>
    <w:rPr>
      <w:rFonts w:ascii="Times New Roman" w:hAnsi="Times New Roman" w:cs="Times New Roman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7A60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Revision"/>
    <w:hidden/>
    <w:uiPriority w:val="99"/>
    <w:semiHidden/>
    <w:rsid w:val="004B2BD3"/>
    <w:pPr>
      <w:spacing w:line="240" w:lineRule="auto"/>
    </w:pPr>
    <w:rPr>
      <w:rFonts w:ascii="Times New Roman" w:hAnsi="Times New Roman"/>
      <w:sz w:val="28"/>
    </w:rPr>
  </w:style>
  <w:style w:type="character" w:styleId="ab">
    <w:name w:val="annotation reference"/>
    <w:basedOn w:val="a0"/>
    <w:uiPriority w:val="99"/>
    <w:semiHidden/>
    <w:unhideWhenUsed/>
    <w:rsid w:val="004B2B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BD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BD3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BD3"/>
    <w:rPr>
      <w:rFonts w:ascii="Times New Roman" w:hAnsi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2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sib.ru/about-publications1211/" TargetMode="External"/><Relationship Id="rId3" Type="http://schemas.openxmlformats.org/officeDocument/2006/relationships/styles" Target="styles.xml"/><Relationship Id="rId7" Type="http://schemas.openxmlformats.org/officeDocument/2006/relationships/hyperlink" Target="https://rb.ru/news/lingualeo-mobi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ukovedenie.ru/PDF/204EVN5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Sta</b:Tag>
    <b:SourceType>InternetSite</b:SourceType>
    <b:Guid>{5E9C0267-E7C1-47DF-8FFB-A5415B38D00A}</b:Guid>
    <b:Author>
      <b:Author>
        <b:NameList>
          <b:Person>
            <b:Last>2019</b:Last>
            <b:First>Startup</b:First>
            <b:Middle>Barometr</b:Middle>
          </b:Person>
        </b:NameList>
      </b:Author>
    </b:Author>
    <b:URL>https://vc-barometer.ru/</b:URL>
    <b:RefOrder>1</b:RefOrder>
  </b:Source>
</b:Sources>
</file>

<file path=customXml/itemProps1.xml><?xml version="1.0" encoding="utf-8"?>
<ds:datastoreItem xmlns:ds="http://schemas.openxmlformats.org/officeDocument/2006/customXml" ds:itemID="{2D891878-A83B-3847-828B-7072F75A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Полина Михайловна</dc:creator>
  <cp:keywords/>
  <dc:description/>
  <cp:lastModifiedBy>Anastasia Kurdyukova</cp:lastModifiedBy>
  <cp:revision>2</cp:revision>
  <dcterms:created xsi:type="dcterms:W3CDTF">2020-04-16T06:57:00Z</dcterms:created>
  <dcterms:modified xsi:type="dcterms:W3CDTF">2020-04-16T06:57:00Z</dcterms:modified>
</cp:coreProperties>
</file>