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17" w:rsidRDefault="00A134BE" w:rsidP="002E2D17">
      <w:pPr>
        <w:shd w:val="clear" w:color="auto" w:fill="FFFFFF" w:themeFill="background1"/>
        <w:jc w:val="center"/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eastAsia="ru-RU"/>
        </w:rPr>
        <w:t>СОВРЕМЕННЫЕ</w:t>
      </w:r>
      <w:r w:rsidRPr="00A134BE"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32"/>
          <w:szCs w:val="32"/>
          <w:shd w:val="clear" w:color="auto" w:fill="FFFFFF"/>
          <w:lang w:eastAsia="ru-RU"/>
        </w:rPr>
        <w:t>ПРОБЛЕМЫ ИНФОРМАЦИОННОЙ БЕЗОПАСНОСТИ</w:t>
      </w:r>
    </w:p>
    <w:p w:rsidR="00A134BE" w:rsidRPr="00A134BE" w:rsidRDefault="00A134BE" w:rsidP="002E2D17">
      <w:pPr>
        <w:shd w:val="clear" w:color="auto" w:fill="FFFFFF" w:themeFill="background1"/>
        <w:jc w:val="center"/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A134BE">
        <w:rPr>
          <w:rFonts w:eastAsia="Times New Roman" w:cs="Times New Roman"/>
          <w:b/>
          <w:color w:val="000000"/>
          <w:sz w:val="36"/>
          <w:szCs w:val="32"/>
          <w:shd w:val="clear" w:color="auto" w:fill="FFFFFF"/>
          <w:lang w:val="en-US" w:eastAsia="ru-RU"/>
        </w:rPr>
        <w:t>MODERN PROBLEMS OF INFORMATION SECURITY</w:t>
      </w:r>
    </w:p>
    <w:p w:rsidR="003F16B1" w:rsidRPr="00A134BE" w:rsidRDefault="003F16B1" w:rsidP="002E2D17">
      <w:pPr>
        <w:shd w:val="clear" w:color="auto" w:fill="FFFFFF" w:themeFill="background1"/>
        <w:jc w:val="center"/>
        <w:rPr>
          <w:rFonts w:eastAsia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Виноградова</w:t>
      </w:r>
      <w:r w:rsidRPr="00A134BE">
        <w:rPr>
          <w:rFonts w:eastAsia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A134BE">
        <w:rPr>
          <w:rFonts w:eastAsia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Pr="00A134BE">
        <w:rPr>
          <w:rFonts w:eastAsia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.</w:t>
      </w:r>
    </w:p>
    <w:p w:rsidR="003F16B1" w:rsidRDefault="003F16B1" w:rsidP="002E2D17">
      <w:pPr>
        <w:shd w:val="clear" w:color="auto" w:fill="FFFFFF" w:themeFill="background1"/>
        <w:jc w:val="center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Санкт-Петербургский государственный экономический университет,</w:t>
      </w:r>
    </w:p>
    <w:p w:rsidR="00A134BE" w:rsidRDefault="003F16B1" w:rsidP="00A134BE">
      <w:pPr>
        <w:shd w:val="clear" w:color="auto" w:fill="FFFFFF" w:themeFill="background1"/>
        <w:jc w:val="center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г. Санкт-Петербург, Россия</w:t>
      </w:r>
    </w:p>
    <w:p w:rsidR="00A134BE" w:rsidRDefault="00A134BE" w:rsidP="00A134BE">
      <w:pPr>
        <w:shd w:val="clear" w:color="auto" w:fill="FFFFFF" w:themeFill="background1"/>
        <w:jc w:val="center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134BE" w:rsidRPr="00A134BE" w:rsidRDefault="00A134BE" w:rsidP="00A134BE">
      <w:pPr>
        <w:shd w:val="clear" w:color="auto" w:fill="FFFFFF" w:themeFill="background1"/>
        <w:rPr>
          <w:color w:val="FF0000"/>
          <w:szCs w:val="28"/>
        </w:rPr>
      </w:pPr>
      <w:r w:rsidRPr="00A134BE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Исследованы теоретические и методические аспекты информационной безопасности. </w:t>
      </w:r>
      <w:r w:rsidRPr="00A134BE">
        <w:rPr>
          <w:color w:val="FF0000"/>
          <w:szCs w:val="28"/>
        </w:rPr>
        <w:t>Проблема защиты информации с момента появления до современного состояния прошла длительный и во многом противоречивый путь в своем развитии</w:t>
      </w:r>
      <w:r w:rsidRPr="00A134BE">
        <w:rPr>
          <w:color w:val="FF0000"/>
          <w:szCs w:val="28"/>
        </w:rPr>
        <w:t>, поэтому сейчас мы попробуем подробно и доступно рассмотреть данную актуальную проблему.</w:t>
      </w:r>
    </w:p>
    <w:p w:rsidR="00A134BE" w:rsidRDefault="00A134BE" w:rsidP="00A134BE">
      <w:pPr>
        <w:shd w:val="clear" w:color="auto" w:fill="FFFFFF" w:themeFill="background1"/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</w:pPr>
      <w:r w:rsidRPr="00A134BE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Ключевые слова: информационная безопасность, информационные системы, классификация, модель, информация.</w:t>
      </w:r>
    </w:p>
    <w:p w:rsidR="00A134BE" w:rsidRPr="00A134BE" w:rsidRDefault="00A134BE" w:rsidP="00A134BE">
      <w:pPr>
        <w:shd w:val="clear" w:color="auto" w:fill="FFFFFF" w:themeFill="background1"/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</w:pPr>
    </w:p>
    <w:p w:rsidR="00A134BE" w:rsidRPr="00A134BE" w:rsidRDefault="00A134BE" w:rsidP="00A134BE">
      <w:pPr>
        <w:shd w:val="clear" w:color="auto" w:fill="FFFFFF" w:themeFill="background1"/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</w:pPr>
      <w:r w:rsidRPr="00A134BE"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  <w:t xml:space="preserve">Theoretical and methodological aspects of information security are </w:t>
      </w:r>
      <w:r w:rsidRPr="00A134BE"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  <w:t>investigated</w:t>
      </w:r>
      <w:r w:rsidRPr="00A134BE"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  <w:t>. The problem of information security from the moment of its appearance to the present state has passed a long and largely contradictory path in its development, so now we will try to consider this actual problem in detail and in an accessible way.</w:t>
      </w:r>
    </w:p>
    <w:p w:rsidR="00A134BE" w:rsidRDefault="00A134BE" w:rsidP="00A134BE">
      <w:pPr>
        <w:shd w:val="clear" w:color="auto" w:fill="FFFFFF" w:themeFill="background1"/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</w:pPr>
      <w:r w:rsidRPr="00A134BE"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  <w:t>Keywords: information security, information systems, classification, model, information.</w:t>
      </w:r>
    </w:p>
    <w:p w:rsidR="00A134BE" w:rsidRPr="00A134BE" w:rsidRDefault="00A134BE" w:rsidP="00A134BE">
      <w:pPr>
        <w:shd w:val="clear" w:color="auto" w:fill="FFFFFF" w:themeFill="background1"/>
        <w:rPr>
          <w:rFonts w:eastAsia="Times New Roman" w:cs="Times New Roman"/>
          <w:color w:val="FF0000"/>
          <w:szCs w:val="28"/>
          <w:shd w:val="clear" w:color="auto" w:fill="FFFFFF"/>
          <w:lang w:val="en-US" w:eastAsia="ru-RU"/>
        </w:rPr>
      </w:pPr>
      <w:bookmarkStart w:id="0" w:name="_GoBack"/>
      <w:bookmarkEnd w:id="0"/>
    </w:p>
    <w:p w:rsidR="002E2D17" w:rsidRPr="003224C0" w:rsidRDefault="002E2D17" w:rsidP="003224C0">
      <w:pPr>
        <w:rPr>
          <w:szCs w:val="28"/>
        </w:rPr>
      </w:pPr>
      <w:r w:rsidRPr="003224C0">
        <w:rPr>
          <w:szCs w:val="28"/>
        </w:rPr>
        <w:t xml:space="preserve">Изначально существовало два направления решения задачи поддержания конфиденциальности: использование криптографических методов защиты информации в средах передачи и хранения данных, и программно-техническое разграничение доступа к данным и ресурсам вычислительных систем. При этом стоит учесть, что в начале 80–х годов компьютерные системы были слабо распределенными, технологии глобальных и локальных вычислительных сетей находились на начальной стадии своего развития, и указанные задачи удавалось достаточно успешно решать. Позже, с появлением тенденции к распределенной обработке информации, классический подход к организации разделения ресурсов и классические криптографические протоколы начали постепенно исчерпывать себя и эволюционировать. Первостепенными стали проблемы аутентификации взаимодействующих элементов системы, а также способы управления криптографическими механизмами в распределенных </w:t>
      </w:r>
      <w:r w:rsidRPr="003224C0">
        <w:rPr>
          <w:szCs w:val="28"/>
        </w:rPr>
        <w:lastRenderedPageBreak/>
        <w:t>компьютерных системах. Вместе с тем, начало складываться мнение о том, что функции криптографической защиты являются равноправными для автоматизированной системы и должны быть рассмотрены вместе с другими функциями. Данная теория послужила отправной точкой для разделения проблематики собственно средств защиты (включая криптографические средства, средства контроля доступа и др.) и средств обеспечения их корректной работы.</w:t>
      </w:r>
    </w:p>
    <w:p w:rsidR="002E2D17" w:rsidRPr="003224C0" w:rsidRDefault="002E2D17" w:rsidP="00653C95">
      <w:pPr>
        <w:rPr>
          <w:szCs w:val="28"/>
          <w:lang w:eastAsia="ru-RU"/>
        </w:rPr>
      </w:pPr>
      <w:r w:rsidRPr="003224C0">
        <w:rPr>
          <w:szCs w:val="28"/>
          <w:lang w:eastAsia="ru-RU"/>
        </w:rPr>
        <w:t>Так как процесс обеспечения информационной безопасности – это непрерывный процесс, то и существующая методология проектирования защищенной системы представляет собой итеративный процесс устранения найденных слабостей, некорректностей и неисправностей.</w:t>
      </w:r>
    </w:p>
    <w:p w:rsidR="001353E5" w:rsidRDefault="001353E5" w:rsidP="003224C0">
      <w:pPr>
        <w:rPr>
          <w:szCs w:val="28"/>
        </w:rPr>
      </w:pPr>
    </w:p>
    <w:p w:rsidR="002E2D17" w:rsidRPr="003224C0" w:rsidRDefault="002E2D17" w:rsidP="003224C0">
      <w:pPr>
        <w:rPr>
          <w:szCs w:val="28"/>
        </w:rPr>
      </w:pPr>
      <w:r w:rsidRPr="003224C0">
        <w:rPr>
          <w:szCs w:val="28"/>
        </w:rPr>
        <w:t>КЛАССИЧЕСКИЕ УГРОЗЫ БЕЗОПАСНОСТИ ИНФОРМАЦИИ</w:t>
      </w:r>
    </w:p>
    <w:p w:rsidR="000D369C" w:rsidRPr="003224C0" w:rsidRDefault="002E2D17" w:rsidP="002E2D17">
      <w:pPr>
        <w:rPr>
          <w:szCs w:val="28"/>
        </w:rPr>
      </w:pPr>
      <w:r w:rsidRPr="003224C0">
        <w:rPr>
          <w:szCs w:val="28"/>
        </w:rPr>
        <w:t xml:space="preserve">Угроза безопасности информации компьютерной системы (КС) – это потенциально возможное воздействие на информацию (КС), которое прямо или косвенно может нанести урон пользователям или владельцам информации (КС). Угрозы информационной безопасности могут быть разделены на два вида: естественные угрозы физических воздействий на информацию стихийных природных явлений – </w:t>
      </w:r>
      <w:proofErr w:type="gramStart"/>
      <w:r w:rsidRPr="003224C0">
        <w:rPr>
          <w:szCs w:val="28"/>
        </w:rPr>
        <w:t>угрозы</w:t>
      </w:r>
      <w:proofErr w:type="gramEnd"/>
      <w:r w:rsidRPr="003224C0">
        <w:rPr>
          <w:szCs w:val="28"/>
        </w:rPr>
        <w:t xml:space="preserve"> не зависящие от деятельности человека; искусственные угрозы –угрозы, вызванные человеческой деятельностью и являющиеся гораздо более опасными. Искусственные угрозы, в зависимости от их мотивов, разделяются на непреднамеренные (случайные) и преднамеренные (умышленные). К непреднамеренным угрозам относятся: ошибки в проектировании КС; ошибки в разработке программных средств КС; случайные сбои в работе аппаратных средств КС, линий связи, энергоснабжения; ошибки пользователей КС; воздействие на аппаратные средства КС физических полей других электронных устройств (при несоблюдении условий их электромагнитной совместимости) и др. Наибольшего внимания заслуживают искусственные преднамеренные угрозы, ввиду того, что вероятность этих угроз намного выше уже описанных. 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 xml:space="preserve">К основным направлениям реализации злоумышленником информационных угроз относятся: </w:t>
      </w:r>
    </w:p>
    <w:p w:rsidR="002E2D17" w:rsidRPr="003F16B1" w:rsidRDefault="003F16B1" w:rsidP="003F16B1">
      <w:pPr>
        <w:ind w:firstLine="0"/>
        <w:rPr>
          <w:szCs w:val="28"/>
        </w:rPr>
      </w:pPr>
      <w:r w:rsidRPr="003F16B1">
        <w:rPr>
          <w:szCs w:val="28"/>
        </w:rPr>
        <w:t>1</w:t>
      </w:r>
      <w:r>
        <w:rPr>
          <w:szCs w:val="28"/>
        </w:rPr>
        <w:t>)</w:t>
      </w:r>
      <w:r w:rsidR="002E2D17" w:rsidRPr="003F16B1">
        <w:rPr>
          <w:szCs w:val="28"/>
        </w:rPr>
        <w:t xml:space="preserve">непосредственное обращение к объектам доступа; </w:t>
      </w:r>
    </w:p>
    <w:p w:rsidR="002E2D17" w:rsidRPr="003F16B1" w:rsidRDefault="003F16B1" w:rsidP="003F16B1">
      <w:pPr>
        <w:ind w:firstLine="0"/>
        <w:rPr>
          <w:szCs w:val="28"/>
        </w:rPr>
      </w:pPr>
      <w:r w:rsidRPr="003F16B1">
        <w:rPr>
          <w:szCs w:val="28"/>
        </w:rPr>
        <w:t>2</w:t>
      </w:r>
      <w:r>
        <w:rPr>
          <w:szCs w:val="28"/>
        </w:rPr>
        <w:t>)</w:t>
      </w:r>
      <w:r w:rsidR="002E2D17" w:rsidRPr="003F16B1">
        <w:rPr>
          <w:szCs w:val="28"/>
        </w:rPr>
        <w:t xml:space="preserve">создание программных и технических средств, выполняющих обращение к объектам доступа в обход средств защиты; </w:t>
      </w:r>
    </w:p>
    <w:p w:rsidR="002E2D17" w:rsidRPr="003F16B1" w:rsidRDefault="003F16B1" w:rsidP="003F16B1">
      <w:pPr>
        <w:ind w:firstLine="0"/>
        <w:rPr>
          <w:szCs w:val="28"/>
        </w:rPr>
      </w:pPr>
      <w:r w:rsidRPr="003F16B1">
        <w:rPr>
          <w:szCs w:val="28"/>
        </w:rPr>
        <w:t>3</w:t>
      </w:r>
      <w:r>
        <w:rPr>
          <w:szCs w:val="28"/>
        </w:rPr>
        <w:t>)</w:t>
      </w:r>
      <w:r w:rsidR="002E2D17" w:rsidRPr="003F16B1">
        <w:rPr>
          <w:szCs w:val="28"/>
        </w:rPr>
        <w:t>модификация средств защиты, позволяющая реализовать угрозы</w:t>
      </w:r>
      <w:r>
        <w:rPr>
          <w:szCs w:val="28"/>
        </w:rPr>
        <w:t xml:space="preserve"> </w:t>
      </w:r>
      <w:r w:rsidR="002E2D17" w:rsidRPr="003F16B1">
        <w:rPr>
          <w:szCs w:val="28"/>
        </w:rPr>
        <w:t xml:space="preserve">информационной безопасности; </w:t>
      </w:r>
    </w:p>
    <w:p w:rsidR="002E2D17" w:rsidRPr="003F16B1" w:rsidRDefault="003F16B1" w:rsidP="003F16B1">
      <w:pPr>
        <w:ind w:firstLine="0"/>
        <w:rPr>
          <w:szCs w:val="28"/>
        </w:rPr>
      </w:pPr>
      <w:r w:rsidRPr="003F16B1">
        <w:rPr>
          <w:szCs w:val="28"/>
        </w:rPr>
        <w:lastRenderedPageBreak/>
        <w:t>4</w:t>
      </w:r>
      <w:r>
        <w:rPr>
          <w:szCs w:val="28"/>
        </w:rPr>
        <w:t>)</w:t>
      </w:r>
      <w:r w:rsidR="002E2D17" w:rsidRPr="003F16B1">
        <w:rPr>
          <w:szCs w:val="28"/>
        </w:rPr>
        <w:t xml:space="preserve">внедрение в технические средства системы программных или технических механизмов, нарушающих её предполагаемую структуру и функции. 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 xml:space="preserve">При рассмотрении вопросов защиты автоматизированных систем целесообразно использовать четырехуровневую градацию доступа к хранимой, обрабатываемой и защищаемой системе информации, которая поможет систематизировать как возможные угрозы, так и меры по их нейтрализации и парированию, т.е. поможет систематизировать и обобщить весь спектр методов обеспечения защиты, относящихся к информационной безопасности. </w:t>
      </w:r>
      <w:proofErr w:type="gramStart"/>
      <w:r w:rsidR="00763A92" w:rsidRPr="003224C0">
        <w:rPr>
          <w:szCs w:val="28"/>
        </w:rPr>
        <w:t>Эти уровни</w:t>
      </w:r>
      <w:proofErr w:type="gramEnd"/>
      <w:r w:rsidR="00763A92" w:rsidRPr="003224C0">
        <w:rPr>
          <w:szCs w:val="28"/>
        </w:rPr>
        <w:t xml:space="preserve"> </w:t>
      </w:r>
      <w:r w:rsidRPr="003224C0">
        <w:rPr>
          <w:szCs w:val="28"/>
        </w:rPr>
        <w:t xml:space="preserve">следующие: 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 xml:space="preserve">уровень носителей информации; уровень средств взаимодействия с носителем; 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 xml:space="preserve">уровень представления информации; 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3)</w:t>
      </w:r>
      <w:r w:rsidR="002E2D17" w:rsidRPr="003F16B1">
        <w:rPr>
          <w:szCs w:val="28"/>
        </w:rPr>
        <w:t xml:space="preserve">уровень содержания информации. 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 xml:space="preserve">Данные уровни были введены исходя из того, что: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 xml:space="preserve">Информация для удобства манипулирования чаще всего фиксируется на некотором материальном носителе, которым может быть бумага, дискета или иной носитель;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 xml:space="preserve">Если способ представления информации таков, что она не может быть непосредственно воспринята человеком, возникает необходимость в преобразователях информации в доступный для человека способ представления. </w:t>
      </w:r>
    </w:p>
    <w:p w:rsidR="00653C95" w:rsidRDefault="002E2D17" w:rsidP="00653C95">
      <w:pPr>
        <w:rPr>
          <w:szCs w:val="28"/>
        </w:rPr>
      </w:pPr>
      <w:r w:rsidRPr="003224C0">
        <w:rPr>
          <w:szCs w:val="28"/>
        </w:rPr>
        <w:t xml:space="preserve">Как уже было отмечено, информация может быть охарактеризована способом своего представления или тем, что еще называется языком в обиходном смысле. </w:t>
      </w:r>
    </w:p>
    <w:p w:rsidR="002E2D17" w:rsidRPr="003224C0" w:rsidRDefault="002E2D17" w:rsidP="00653C95">
      <w:pPr>
        <w:rPr>
          <w:szCs w:val="28"/>
        </w:rPr>
      </w:pPr>
      <w:r w:rsidRPr="003224C0">
        <w:rPr>
          <w:szCs w:val="28"/>
        </w:rPr>
        <w:br/>
        <w:t xml:space="preserve">КЛАССИФИКАЦИЯ МЕТОДОВ И СРЕДСТВ ЗАЩИТЫ ИНФОРМАЦИИ 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>Существующие методы и средства защиты информации можно подразделить на четыре основные группы: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>методы и средства организационно-правовой защиты информации;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 xml:space="preserve">методы и средства инженерно-технической защиты информации; 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3)</w:t>
      </w:r>
      <w:r w:rsidR="002E2D17" w:rsidRPr="003F16B1">
        <w:rPr>
          <w:szCs w:val="28"/>
        </w:rPr>
        <w:t xml:space="preserve">криптографические методы и средства защиты информации; </w:t>
      </w:r>
    </w:p>
    <w:p w:rsidR="001353E5" w:rsidRDefault="003F16B1" w:rsidP="003F16B1">
      <w:pPr>
        <w:ind w:firstLine="0"/>
        <w:rPr>
          <w:szCs w:val="28"/>
        </w:rPr>
      </w:pPr>
      <w:r>
        <w:rPr>
          <w:szCs w:val="28"/>
        </w:rPr>
        <w:t>4)</w:t>
      </w:r>
      <w:r w:rsidR="002E2D17" w:rsidRPr="003F16B1">
        <w:rPr>
          <w:szCs w:val="28"/>
        </w:rPr>
        <w:t>программно-аппаратные методы и средства защиты информации.</w:t>
      </w:r>
    </w:p>
    <w:p w:rsidR="001353E5" w:rsidRPr="003F16B1" w:rsidRDefault="001353E5" w:rsidP="003F16B1">
      <w:pPr>
        <w:ind w:firstLine="0"/>
        <w:rPr>
          <w:szCs w:val="28"/>
        </w:rPr>
      </w:pPr>
    </w:p>
    <w:p w:rsidR="002E2D17" w:rsidRPr="003224C0" w:rsidRDefault="002E2D17" w:rsidP="001353E5">
      <w:pPr>
        <w:jc w:val="both"/>
        <w:rPr>
          <w:szCs w:val="28"/>
        </w:rPr>
      </w:pPr>
      <w:r w:rsidRPr="003224C0">
        <w:rPr>
          <w:szCs w:val="28"/>
        </w:rPr>
        <w:t>ОРГАНИЗАЦИОННО–ПРАВОВЫЕ МЕТОДЫ И СРЕДСТВА ЗАЩИТЫ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 xml:space="preserve">К методам и средствам организационной защиты информации относятся организационно–технические и организационно–правовые мероприятия, проводимые в процессе создания и эксплуатации КС для обеспечения защиты информации. Эти мероприятия должны проводиться при строительстве или ремонте помещений, в которых будет размещаться </w:t>
      </w:r>
      <w:r w:rsidRPr="003224C0">
        <w:rPr>
          <w:szCs w:val="28"/>
        </w:rPr>
        <w:lastRenderedPageBreak/>
        <w:t xml:space="preserve">КС; проектировании системы, монтаже и наладке ее технических и программных средств; испытаниях и проверке работоспособности КС. </w:t>
      </w:r>
    </w:p>
    <w:p w:rsidR="002E2D17" w:rsidRPr="003224C0" w:rsidRDefault="002E2D17" w:rsidP="003224C0">
      <w:pPr>
        <w:rPr>
          <w:szCs w:val="28"/>
        </w:rPr>
      </w:pPr>
      <w:r w:rsidRPr="003224C0">
        <w:rPr>
          <w:szCs w:val="28"/>
        </w:rPr>
        <w:t xml:space="preserve">Основные свойства методов и средств организационной защиты: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 xml:space="preserve">обеспечение полного или частичного перекрытия значительной части каналов утечки информации (например, хищения или копирования носителей информации);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 xml:space="preserve">объединение всех используемых в КС средств в целостный механизм защиты информации. 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>Методы и средства организационной защиты информации включают в себя: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 xml:space="preserve">ограничение физического доступа к объектам КС и реализация режимных мер;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 xml:space="preserve">ограничение возможности перехвата ПЭМИН;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3)</w:t>
      </w:r>
      <w:r w:rsidR="002E2D17" w:rsidRPr="003F16B1">
        <w:rPr>
          <w:szCs w:val="28"/>
        </w:rPr>
        <w:t xml:space="preserve">разграничение доступа к информационным ресурсам и процессам КС (установка правил разграничения доступа, шифрование информации при ее хранении и передаче, обнаружение и уничтожение аппаратных и программных закладок);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3)</w:t>
      </w:r>
      <w:r w:rsidR="002E2D17" w:rsidRPr="003F16B1">
        <w:rPr>
          <w:szCs w:val="28"/>
        </w:rPr>
        <w:t xml:space="preserve">резервное копирование наиболее важных с точки зрения утраты массивов документов; </w:t>
      </w:r>
    </w:p>
    <w:p w:rsidR="002E2D17" w:rsidRPr="003F16B1" w:rsidRDefault="003F16B1" w:rsidP="003F16B1">
      <w:pPr>
        <w:rPr>
          <w:szCs w:val="28"/>
        </w:rPr>
      </w:pPr>
      <w:r>
        <w:rPr>
          <w:szCs w:val="28"/>
        </w:rPr>
        <w:t>4)</w:t>
      </w:r>
      <w:r w:rsidR="002E2D17" w:rsidRPr="003F16B1">
        <w:rPr>
          <w:szCs w:val="28"/>
        </w:rPr>
        <w:t xml:space="preserve">профилактику заражения компьютерными вирусами. </w:t>
      </w:r>
    </w:p>
    <w:p w:rsidR="001353E5" w:rsidRDefault="002E2D17" w:rsidP="002E2D17">
      <w:pPr>
        <w:rPr>
          <w:szCs w:val="28"/>
        </w:rPr>
      </w:pPr>
      <w:r w:rsidRPr="003224C0">
        <w:rPr>
          <w:szCs w:val="28"/>
        </w:rPr>
        <w:t>Основой проведения организационных мероприятий является использование и подготовка законодательных и нормативных документов в области информационной безопасности, которые на правовом уровне должны регулировать доступ к информации со стороны потребителей. В российском законодательстве позже, чем в законодательстве других развитых стран, появились необходимые правовые акты, при этом далеко не все.</w:t>
      </w:r>
    </w:p>
    <w:p w:rsidR="002E2D17" w:rsidRPr="003224C0" w:rsidRDefault="002E2D17" w:rsidP="002E2D17">
      <w:pPr>
        <w:rPr>
          <w:szCs w:val="28"/>
        </w:rPr>
      </w:pPr>
      <w:r w:rsidRPr="003224C0">
        <w:rPr>
          <w:szCs w:val="28"/>
        </w:rPr>
        <w:t>Можно выделить четыре уровня правового обеспечения информационной безопасности.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2E2D17" w:rsidRPr="003F16B1">
        <w:rPr>
          <w:szCs w:val="28"/>
        </w:rPr>
        <w:t>Международные договоры, к которым присоединилась Российская Федерация, и федеральные законы России.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2E2D17" w:rsidRPr="003F16B1">
        <w:rPr>
          <w:szCs w:val="28"/>
        </w:rPr>
        <w:t>Подзаконные акты, к которым относятся указы Президента РФ и постановления Правительства РФ, а также письма Высшего Арбитражного Суда РФ и постановления пленумов Верховного Суда РФ.</w:t>
      </w:r>
    </w:p>
    <w:p w:rsidR="002E2D17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3)</w:t>
      </w:r>
      <w:r w:rsidR="002E2D17" w:rsidRPr="003F16B1">
        <w:rPr>
          <w:szCs w:val="28"/>
        </w:rPr>
        <w:t xml:space="preserve">Государственные стандарты (ГОСТы) в области защиты информации, руководящие документы, нормы, методики и классификаторы, разработанные соответствующими государственными органами. </w:t>
      </w:r>
    </w:p>
    <w:p w:rsidR="001353E5" w:rsidRDefault="003F16B1" w:rsidP="001353E5">
      <w:pPr>
        <w:ind w:firstLine="0"/>
        <w:rPr>
          <w:szCs w:val="28"/>
        </w:rPr>
      </w:pPr>
      <w:r>
        <w:rPr>
          <w:szCs w:val="28"/>
        </w:rPr>
        <w:t>4)</w:t>
      </w:r>
      <w:r w:rsidR="00763A92" w:rsidRPr="003F16B1">
        <w:rPr>
          <w:szCs w:val="28"/>
        </w:rPr>
        <w:t xml:space="preserve">Обеспечения информационной безопасности </w:t>
      </w:r>
      <w:r w:rsidR="002E2D17" w:rsidRPr="003F16B1">
        <w:rPr>
          <w:szCs w:val="28"/>
        </w:rPr>
        <w:t xml:space="preserve">Локальные нормативные акты, положения, инструкции, методические рекомендации и другие </w:t>
      </w:r>
      <w:r w:rsidR="002E2D17" w:rsidRPr="003F16B1">
        <w:rPr>
          <w:szCs w:val="28"/>
        </w:rPr>
        <w:lastRenderedPageBreak/>
        <w:t>документы по комплексной защите информации в КС конкретной организации. </w:t>
      </w:r>
    </w:p>
    <w:p w:rsidR="00473D9F" w:rsidRPr="001353E5" w:rsidRDefault="002E2D17" w:rsidP="001353E5">
      <w:pPr>
        <w:ind w:firstLine="0"/>
        <w:rPr>
          <w:szCs w:val="28"/>
        </w:rPr>
      </w:pPr>
      <w:r w:rsidRPr="001353E5">
        <w:rPr>
          <w:szCs w:val="28"/>
        </w:rPr>
        <w:br/>
      </w:r>
      <w:r w:rsidR="00473D9F" w:rsidRPr="001353E5">
        <w:rPr>
          <w:szCs w:val="28"/>
        </w:rPr>
        <w:t xml:space="preserve">ЗАЩИТА ОТ НЕСАНКЦИОНИРОВАННОГО ДОСТУПА К ИНФОРМАЦИИ В КОМПЬЮТЕРНЫХ СИСТЕМАХ </w:t>
      </w:r>
    </w:p>
    <w:p w:rsidR="00473D9F" w:rsidRPr="003F06EB" w:rsidRDefault="00473D9F" w:rsidP="003F06EB">
      <w:pPr>
        <w:jc w:val="both"/>
        <w:rPr>
          <w:szCs w:val="28"/>
        </w:rPr>
      </w:pPr>
      <w:r w:rsidRPr="003F06EB">
        <w:rPr>
          <w:szCs w:val="28"/>
        </w:rPr>
        <w:t>В</w:t>
      </w:r>
      <w:r w:rsidR="003F06EB">
        <w:rPr>
          <w:szCs w:val="28"/>
        </w:rPr>
        <w:t xml:space="preserve"> </w:t>
      </w:r>
      <w:r w:rsidRPr="003F06EB">
        <w:rPr>
          <w:szCs w:val="28"/>
        </w:rPr>
        <w:t>руководящих документах Федеральной службы по</w:t>
      </w:r>
      <w:r w:rsidR="003F06EB" w:rsidRPr="003F06EB">
        <w:rPr>
          <w:szCs w:val="28"/>
        </w:rPr>
        <w:t xml:space="preserve"> </w:t>
      </w:r>
      <w:r w:rsidRPr="003F06EB">
        <w:rPr>
          <w:szCs w:val="28"/>
        </w:rPr>
        <w:t>техническому и</w:t>
      </w:r>
      <w:r w:rsidR="003F06EB" w:rsidRPr="003F06EB">
        <w:rPr>
          <w:szCs w:val="28"/>
        </w:rPr>
        <w:t xml:space="preserve"> </w:t>
      </w:r>
      <w:r w:rsidRPr="003F06EB">
        <w:rPr>
          <w:szCs w:val="28"/>
        </w:rPr>
        <w:t>экспортному контролю Российской Федерации (ФСТЭК РФ) приведены следующие основные способы несанкционированного доступа</w:t>
      </w:r>
      <w:r w:rsidR="003F06EB">
        <w:rPr>
          <w:szCs w:val="28"/>
        </w:rPr>
        <w:t xml:space="preserve"> </w:t>
      </w:r>
      <w:r w:rsidRPr="003F06EB">
        <w:rPr>
          <w:szCs w:val="28"/>
        </w:rPr>
        <w:t xml:space="preserve">к информации в КС: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473D9F" w:rsidRPr="003F16B1">
        <w:rPr>
          <w:szCs w:val="28"/>
        </w:rPr>
        <w:t xml:space="preserve">непосредственное обращение к объекту с конфиденциальной информацией (например, </w:t>
      </w:r>
      <w:proofErr w:type="gramStart"/>
      <w:r w:rsidR="00473D9F" w:rsidRPr="003F16B1">
        <w:rPr>
          <w:szCs w:val="28"/>
        </w:rPr>
        <w:t>с помощью</w:t>
      </w:r>
      <w:proofErr w:type="gramEnd"/>
      <w:r w:rsidR="00473D9F" w:rsidRPr="003F16B1">
        <w:rPr>
          <w:szCs w:val="28"/>
        </w:rPr>
        <w:t xml:space="preserve"> управляемой пользователем программы, читающей данные из файла или записывающей их в него);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473D9F" w:rsidRPr="003F16B1">
        <w:rPr>
          <w:szCs w:val="28"/>
        </w:rPr>
        <w:t>создание программных и технических средств, выполняющих обращение к объекту в обход средств защиты (например, с использованием случайно или преднамеренно оставленных разработчиком этих средств, так называемых «люков»);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3)</w:t>
      </w:r>
      <w:r w:rsidR="00473D9F" w:rsidRPr="003F16B1">
        <w:rPr>
          <w:szCs w:val="28"/>
        </w:rPr>
        <w:t xml:space="preserve">модификация средств защиты для осуществления несанкционированного доступа (например, внедрение программных закладок);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4)</w:t>
      </w:r>
      <w:r w:rsidR="00473D9F" w:rsidRPr="003F16B1">
        <w:rPr>
          <w:szCs w:val="28"/>
        </w:rPr>
        <w:t xml:space="preserve">внедрение в технические средства СВТ или АС программных или технических механизмов, нарушающих структуру и функции этих средств для осуществления несанкционированного доступа (например, путем загрузки на компьютере иной, незащищенной операционной системы). </w:t>
      </w:r>
    </w:p>
    <w:p w:rsidR="00473D9F" w:rsidRPr="003224C0" w:rsidRDefault="00473D9F" w:rsidP="00473D9F">
      <w:pPr>
        <w:rPr>
          <w:szCs w:val="28"/>
        </w:rPr>
      </w:pPr>
      <w:r w:rsidRPr="003224C0">
        <w:rPr>
          <w:szCs w:val="28"/>
        </w:rPr>
        <w:t xml:space="preserve">Модель нарушителя определяется исходя из следующих предположений: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473D9F" w:rsidRPr="003F16B1">
        <w:rPr>
          <w:szCs w:val="28"/>
        </w:rPr>
        <w:t xml:space="preserve">нарушитель имеет доступ к работе со штатными средствами КС;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473D9F" w:rsidRPr="003F16B1">
        <w:rPr>
          <w:szCs w:val="28"/>
        </w:rPr>
        <w:t xml:space="preserve">нарушитель является специалистом высшей квалификации (знает все о КС и, в частности, о системе и средствах ее защиты). </w:t>
      </w:r>
    </w:p>
    <w:p w:rsidR="00473D9F" w:rsidRPr="003224C0" w:rsidRDefault="00473D9F" w:rsidP="003224C0">
      <w:pPr>
        <w:rPr>
          <w:szCs w:val="28"/>
        </w:rPr>
      </w:pPr>
      <w:r w:rsidRPr="003224C0">
        <w:rPr>
          <w:szCs w:val="28"/>
        </w:rPr>
        <w:t xml:space="preserve">Можно выделить следующие уровни возможностей нарушителя, предоставляемые ему штатными средствами КС (каждый следующий уровень включает в себя предыдущий):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1)</w:t>
      </w:r>
      <w:r w:rsidR="00473D9F" w:rsidRPr="003F16B1">
        <w:rPr>
          <w:szCs w:val="28"/>
        </w:rPr>
        <w:t xml:space="preserve">Запуск программ из фиксированного набора (например, подготовка документов или получение почтовых сообщений); 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2)</w:t>
      </w:r>
      <w:r w:rsidR="00473D9F" w:rsidRPr="003F16B1">
        <w:rPr>
          <w:szCs w:val="28"/>
        </w:rPr>
        <w:t>Создание и запуск собственных программ (возможности опытного пользователя или пользователя с полномочиями отладки программ);</w:t>
      </w:r>
    </w:p>
    <w:p w:rsidR="00473D9F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t>3)</w:t>
      </w:r>
      <w:r w:rsidR="00473D9F" w:rsidRPr="003F16B1">
        <w:rPr>
          <w:szCs w:val="28"/>
        </w:rPr>
        <w:t xml:space="preserve">Управление функционированием КС – воздействие на ее базовое программное обеспечение, состав и конфигурацию КС (например, внедрение программной закладки); </w:t>
      </w:r>
    </w:p>
    <w:p w:rsidR="003224C0" w:rsidRPr="003F16B1" w:rsidRDefault="003F16B1" w:rsidP="003F16B1">
      <w:pPr>
        <w:ind w:firstLine="0"/>
        <w:rPr>
          <w:szCs w:val="28"/>
        </w:rPr>
      </w:pPr>
      <w:r>
        <w:rPr>
          <w:szCs w:val="28"/>
        </w:rPr>
        <w:lastRenderedPageBreak/>
        <w:t>4)</w:t>
      </w:r>
      <w:r w:rsidR="00473D9F" w:rsidRPr="003F16B1">
        <w:rPr>
          <w:szCs w:val="28"/>
        </w:rPr>
        <w:t>Весь объем возможностей лиц, осуществляющих проектирование, реализацию и ремонт средств КС, вплоть до включений в состав КС собственных СВТ с новыми функциями. </w:t>
      </w:r>
    </w:p>
    <w:p w:rsidR="001353E5" w:rsidRDefault="003224C0" w:rsidP="001353E5">
      <w:pPr>
        <w:spacing w:line="240" w:lineRule="auto"/>
        <w:ind w:firstLine="0"/>
        <w:rPr>
          <w:szCs w:val="28"/>
        </w:rPr>
      </w:pPr>
      <w:r w:rsidRPr="003224C0">
        <w:rPr>
          <w:szCs w:val="28"/>
        </w:rPr>
        <w:t>ЗАКЛЮЧЕНИЕ</w:t>
      </w:r>
      <w:r w:rsidR="00473D9F" w:rsidRPr="003224C0">
        <w:rPr>
          <w:b/>
          <w:szCs w:val="28"/>
        </w:rPr>
        <w:t>:</w:t>
      </w:r>
      <w:r w:rsidR="00473D9F" w:rsidRPr="003224C0">
        <w:rPr>
          <w:b/>
          <w:szCs w:val="28"/>
        </w:rPr>
        <w:br/>
      </w:r>
      <w:r w:rsidR="00473D9F" w:rsidRPr="003224C0">
        <w:rPr>
          <w:szCs w:val="28"/>
        </w:rPr>
        <w:t xml:space="preserve">Мы рассмотрели описание современные проблемы в области защиты информации с приведенной классификацией угроз безопасности компьютерных систем. Также была приведена классификация методов и средств защиты информации, описаны основные виды несанкционированного доступа к ресурсам автоматизированных систем. </w:t>
      </w:r>
      <w:r w:rsidR="00473D9F" w:rsidRPr="003F16B1">
        <w:rPr>
          <w:szCs w:val="28"/>
        </w:rPr>
        <w:t>Показано, что основными способами защиты от несанкционированного доступа к информации в компьютерных системах являются аутентификация, авторизация (определение прав доступа субъекта к объекту с конфиденциальной информацией) и шифрование информации.</w:t>
      </w:r>
    </w:p>
    <w:p w:rsidR="001353E5" w:rsidRPr="001353E5" w:rsidRDefault="001353E5" w:rsidP="001353E5">
      <w:pPr>
        <w:spacing w:line="240" w:lineRule="auto"/>
        <w:ind w:firstLine="0"/>
        <w:rPr>
          <w:szCs w:val="28"/>
        </w:rPr>
      </w:pPr>
    </w:p>
    <w:p w:rsidR="003F16B1" w:rsidRPr="003F16B1" w:rsidRDefault="003F16B1" w:rsidP="003F16B1">
      <w:pPr>
        <w:spacing w:line="240" w:lineRule="auto"/>
        <w:ind w:firstLine="0"/>
        <w:jc w:val="center"/>
        <w:rPr>
          <w:b/>
          <w:szCs w:val="28"/>
        </w:rPr>
      </w:pPr>
      <w:r w:rsidRPr="003F16B1">
        <w:rPr>
          <w:b/>
          <w:szCs w:val="28"/>
        </w:rPr>
        <w:t>Список используемой литературы:</w:t>
      </w:r>
    </w:p>
    <w:p w:rsidR="003F16B1" w:rsidRDefault="003F16B1" w:rsidP="003F16B1">
      <w:pPr>
        <w:spacing w:line="240" w:lineRule="auto"/>
        <w:rPr>
          <w:szCs w:val="28"/>
        </w:rPr>
      </w:pPr>
      <w:r w:rsidRPr="003F16B1">
        <w:rPr>
          <w:szCs w:val="28"/>
        </w:rPr>
        <w:t>1)</w:t>
      </w:r>
      <w:r w:rsidR="001353E5" w:rsidRPr="003F16B1">
        <w:rPr>
          <w:szCs w:val="28"/>
        </w:rPr>
        <w:t xml:space="preserve">Жидких А.Д. Статья «Обучающая система». </w:t>
      </w:r>
    </w:p>
    <w:p w:rsidR="003F16B1" w:rsidRDefault="003F16B1" w:rsidP="003F16B1">
      <w:pPr>
        <w:spacing w:line="240" w:lineRule="auto"/>
        <w:rPr>
          <w:szCs w:val="28"/>
        </w:rPr>
      </w:pPr>
      <w:r w:rsidRPr="003F16B1">
        <w:rPr>
          <w:szCs w:val="28"/>
        </w:rPr>
        <w:t>2)</w:t>
      </w:r>
      <w:proofErr w:type="spellStart"/>
      <w:r w:rsidR="001353E5" w:rsidRPr="003F16B1">
        <w:rPr>
          <w:szCs w:val="28"/>
        </w:rPr>
        <w:t>Гайдамакин</w:t>
      </w:r>
      <w:proofErr w:type="spellEnd"/>
      <w:r w:rsidR="001353E5" w:rsidRPr="003F16B1">
        <w:rPr>
          <w:szCs w:val="28"/>
        </w:rPr>
        <w:t xml:space="preserve"> Н.А. Разграничение доступа к информации в компьютерных системах. – Екатеринбург: Издательство </w:t>
      </w:r>
      <w:proofErr w:type="spellStart"/>
      <w:r w:rsidR="001353E5" w:rsidRPr="003F16B1">
        <w:rPr>
          <w:szCs w:val="28"/>
        </w:rPr>
        <w:t>Урал.университета</w:t>
      </w:r>
      <w:proofErr w:type="spellEnd"/>
      <w:r w:rsidR="001353E5" w:rsidRPr="003F16B1">
        <w:rPr>
          <w:szCs w:val="28"/>
        </w:rPr>
        <w:t>, 2003. – 328 с.</w:t>
      </w:r>
    </w:p>
    <w:p w:rsidR="00441B99" w:rsidRPr="003F16B1" w:rsidRDefault="003F16B1" w:rsidP="003F16B1">
      <w:pPr>
        <w:spacing w:line="240" w:lineRule="auto"/>
        <w:rPr>
          <w:szCs w:val="28"/>
        </w:rPr>
      </w:pPr>
      <w:r w:rsidRPr="003F16B1">
        <w:rPr>
          <w:szCs w:val="28"/>
        </w:rPr>
        <w:t>3)</w:t>
      </w:r>
      <w:proofErr w:type="spellStart"/>
      <w:r w:rsidR="001353E5" w:rsidRPr="003F16B1">
        <w:rPr>
          <w:szCs w:val="28"/>
        </w:rPr>
        <w:t>Грушо</w:t>
      </w:r>
      <w:proofErr w:type="spellEnd"/>
      <w:r w:rsidR="001353E5" w:rsidRPr="003F16B1">
        <w:rPr>
          <w:szCs w:val="28"/>
        </w:rPr>
        <w:t xml:space="preserve"> А.А., Тимонина Е.Е. “Теоретические основы защиты информации” – Москва: Издательство Агентства “Яхтсмен”, 1996. </w:t>
      </w:r>
      <w:proofErr w:type="spellStart"/>
      <w:r w:rsidR="001353E5" w:rsidRPr="003F16B1">
        <w:rPr>
          <w:szCs w:val="28"/>
        </w:rPr>
        <w:t>Девянин</w:t>
      </w:r>
      <w:proofErr w:type="spellEnd"/>
      <w:r w:rsidR="001353E5" w:rsidRPr="003F16B1">
        <w:rPr>
          <w:szCs w:val="28"/>
        </w:rPr>
        <w:t xml:space="preserve"> П.Н., </w:t>
      </w:r>
      <w:proofErr w:type="spellStart"/>
      <w:r w:rsidR="001353E5" w:rsidRPr="003F16B1">
        <w:rPr>
          <w:szCs w:val="28"/>
        </w:rPr>
        <w:t>Михальский</w:t>
      </w:r>
      <w:proofErr w:type="spellEnd"/>
      <w:r w:rsidR="001353E5" w:rsidRPr="003F16B1">
        <w:rPr>
          <w:szCs w:val="28"/>
        </w:rPr>
        <w:t xml:space="preserve"> О.О., </w:t>
      </w:r>
      <w:proofErr w:type="spellStart"/>
      <w:r w:rsidR="001353E5" w:rsidRPr="003F16B1">
        <w:rPr>
          <w:szCs w:val="28"/>
        </w:rPr>
        <w:t>Правиков</w:t>
      </w:r>
      <w:proofErr w:type="spellEnd"/>
      <w:r w:rsidR="001353E5" w:rsidRPr="003F16B1">
        <w:rPr>
          <w:szCs w:val="28"/>
        </w:rPr>
        <w:t xml:space="preserve"> Д.И., Щербаков А.Ю. </w:t>
      </w:r>
    </w:p>
    <w:p w:rsidR="003F16B1" w:rsidRPr="003F16B1" w:rsidRDefault="003F16B1" w:rsidP="003F16B1">
      <w:pPr>
        <w:spacing w:line="240" w:lineRule="auto"/>
        <w:rPr>
          <w:szCs w:val="28"/>
        </w:rPr>
      </w:pPr>
      <w:r w:rsidRPr="003F16B1">
        <w:rPr>
          <w:szCs w:val="28"/>
        </w:rPr>
        <w:t>4)</w:t>
      </w:r>
      <w:r w:rsidR="001353E5" w:rsidRPr="003F16B1">
        <w:rPr>
          <w:szCs w:val="28"/>
        </w:rPr>
        <w:t>Теоретические основы компьютерной безопасности. – М.: Радио и связь, 2000. – 192 с.</w:t>
      </w:r>
    </w:p>
    <w:sectPr w:rsidR="003F16B1" w:rsidRPr="003F16B1" w:rsidSect="00E701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BAE"/>
    <w:multiLevelType w:val="hybridMultilevel"/>
    <w:tmpl w:val="8BC8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50"/>
    <w:multiLevelType w:val="hybridMultilevel"/>
    <w:tmpl w:val="05C4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7CD7"/>
    <w:multiLevelType w:val="hybridMultilevel"/>
    <w:tmpl w:val="23A847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0B47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A8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87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0B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3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CF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002B0F"/>
    <w:multiLevelType w:val="hybridMultilevel"/>
    <w:tmpl w:val="36B4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AD5"/>
    <w:multiLevelType w:val="hybridMultilevel"/>
    <w:tmpl w:val="8374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6B8B"/>
    <w:multiLevelType w:val="hybridMultilevel"/>
    <w:tmpl w:val="8D64ACF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1F693309"/>
    <w:multiLevelType w:val="hybridMultilevel"/>
    <w:tmpl w:val="9494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4DF8"/>
    <w:multiLevelType w:val="hybridMultilevel"/>
    <w:tmpl w:val="C8A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781A"/>
    <w:multiLevelType w:val="hybridMultilevel"/>
    <w:tmpl w:val="98F8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06D9"/>
    <w:multiLevelType w:val="hybridMultilevel"/>
    <w:tmpl w:val="8A0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60D0"/>
    <w:multiLevelType w:val="hybridMultilevel"/>
    <w:tmpl w:val="948A0704"/>
    <w:lvl w:ilvl="0" w:tplc="9D6828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1CD5"/>
    <w:multiLevelType w:val="hybridMultilevel"/>
    <w:tmpl w:val="BEDEF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1241C3"/>
    <w:multiLevelType w:val="hybridMultilevel"/>
    <w:tmpl w:val="42BC7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1818CA"/>
    <w:multiLevelType w:val="hybridMultilevel"/>
    <w:tmpl w:val="74AE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03C9"/>
    <w:multiLevelType w:val="hybridMultilevel"/>
    <w:tmpl w:val="8D4C3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DC1E33"/>
    <w:multiLevelType w:val="hybridMultilevel"/>
    <w:tmpl w:val="936C3FA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582F557F"/>
    <w:multiLevelType w:val="hybridMultilevel"/>
    <w:tmpl w:val="D278F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38468D"/>
    <w:multiLevelType w:val="hybridMultilevel"/>
    <w:tmpl w:val="3210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0F1F"/>
    <w:multiLevelType w:val="hybridMultilevel"/>
    <w:tmpl w:val="9526376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6E2E16EB"/>
    <w:multiLevelType w:val="hybridMultilevel"/>
    <w:tmpl w:val="BC4C4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E6EC7"/>
    <w:multiLevelType w:val="hybridMultilevel"/>
    <w:tmpl w:val="A19C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64F99"/>
    <w:multiLevelType w:val="hybridMultilevel"/>
    <w:tmpl w:val="E61C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"/>
  </w:num>
  <w:num w:numId="6">
    <w:abstractNumId w:val="21"/>
  </w:num>
  <w:num w:numId="7">
    <w:abstractNumId w:val="8"/>
  </w:num>
  <w:num w:numId="8">
    <w:abstractNumId w:val="12"/>
  </w:num>
  <w:num w:numId="9">
    <w:abstractNumId w:val="17"/>
  </w:num>
  <w:num w:numId="10">
    <w:abstractNumId w:val="6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  <w:num w:numId="16">
    <w:abstractNumId w:val="0"/>
  </w:num>
  <w:num w:numId="17">
    <w:abstractNumId w:val="20"/>
  </w:num>
  <w:num w:numId="18">
    <w:abstractNumId w:val="16"/>
  </w:num>
  <w:num w:numId="19">
    <w:abstractNumId w:val="14"/>
  </w:num>
  <w:num w:numId="20">
    <w:abstractNumId w:val="1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17"/>
    <w:rsid w:val="000D369C"/>
    <w:rsid w:val="001353E5"/>
    <w:rsid w:val="002E2D17"/>
    <w:rsid w:val="002F5AE3"/>
    <w:rsid w:val="003224C0"/>
    <w:rsid w:val="003F06EB"/>
    <w:rsid w:val="003F16B1"/>
    <w:rsid w:val="00441B99"/>
    <w:rsid w:val="00473D9F"/>
    <w:rsid w:val="00653C95"/>
    <w:rsid w:val="00763A92"/>
    <w:rsid w:val="00A134BE"/>
    <w:rsid w:val="00BA7853"/>
    <w:rsid w:val="00E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AB83"/>
  <w15:chartTrackingRefBased/>
  <w15:docId w15:val="{1CA1A1B0-0EF1-DB47-BD31-E31575A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4BE"/>
    <w:pPr>
      <w:spacing w:line="259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2020-04-05T22:02:00Z</dcterms:created>
  <dcterms:modified xsi:type="dcterms:W3CDTF">2020-04-09T10:46:00Z</dcterms:modified>
</cp:coreProperties>
</file>